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98D2B3">
      <w:pPr>
        <w:jc w:val="center"/>
        <w:rPr>
          <w:rFonts w:ascii="宋体" w:hAnsi="宋体"/>
          <w:b/>
          <w:sz w:val="32"/>
        </w:rPr>
      </w:pPr>
      <w:r>
        <w:rPr>
          <w:rFonts w:hint="eastAsia" w:ascii="宋体" w:hAnsi="宋体"/>
          <w:b/>
          <w:sz w:val="32"/>
        </w:rPr>
        <w:t>WCS与</w:t>
      </w:r>
      <w:r>
        <w:rPr>
          <w:rFonts w:hint="eastAsia" w:ascii="宋体" w:hAnsi="宋体"/>
          <w:b/>
          <w:sz w:val="32"/>
          <w:lang w:val="en-US" w:eastAsia="zh-CN"/>
        </w:rPr>
        <w:t>货叉提升机</w:t>
      </w:r>
      <w:r>
        <w:rPr>
          <w:rFonts w:hint="eastAsia" w:ascii="宋体" w:hAnsi="宋体"/>
          <w:b/>
          <w:sz w:val="32"/>
        </w:rPr>
        <w:t>P</w:t>
      </w:r>
      <w:r>
        <w:rPr>
          <w:rFonts w:ascii="宋体" w:hAnsi="宋体"/>
          <w:b/>
          <w:sz w:val="32"/>
        </w:rPr>
        <w:t>LC</w:t>
      </w:r>
      <w:r>
        <w:rPr>
          <w:rFonts w:hint="eastAsia" w:ascii="宋体" w:hAnsi="宋体"/>
          <w:b/>
          <w:sz w:val="32"/>
        </w:rPr>
        <w:t>通讯协议</w:t>
      </w:r>
    </w:p>
    <w:p w14:paraId="6ED80D58">
      <w:pPr>
        <w:pStyle w:val="45"/>
        <w:numPr>
          <w:ilvl w:val="0"/>
          <w:numId w:val="1"/>
        </w:numPr>
        <w:ind w:firstLine="560" w:firstLineChars="0"/>
        <w:rPr>
          <w:rFonts w:asciiTheme="minorEastAsia" w:hAnsiTheme="minorEastAsia" w:eastAsiaTheme="minorEastAsia"/>
          <w:b/>
          <w:sz w:val="28"/>
        </w:rPr>
      </w:pPr>
      <w:r>
        <w:rPr>
          <w:rFonts w:hint="eastAsia" w:asciiTheme="minorEastAsia" w:hAnsiTheme="minorEastAsia" w:eastAsiaTheme="minorEastAsia"/>
          <w:b/>
          <w:sz w:val="28"/>
        </w:rPr>
        <w:t>WCS读取</w:t>
      </w:r>
      <w:r>
        <w:rPr>
          <w:rFonts w:hint="eastAsia" w:asciiTheme="minorEastAsia" w:hAnsiTheme="minorEastAsia" w:eastAsiaTheme="minorEastAsia"/>
          <w:b/>
          <w:sz w:val="28"/>
          <w:lang w:val="en-US" w:eastAsia="zh-CN"/>
        </w:rPr>
        <w:t>货叉提升机状态</w:t>
      </w:r>
      <w:r>
        <w:rPr>
          <w:rFonts w:hint="eastAsia" w:asciiTheme="minorEastAsia" w:hAnsiTheme="minorEastAsia" w:eastAsiaTheme="minorEastAsia"/>
          <w:b/>
          <w:sz w:val="28"/>
        </w:rPr>
        <w:t>地址定义</w:t>
      </w:r>
    </w:p>
    <w:tbl>
      <w:tblPr>
        <w:tblStyle w:val="28"/>
        <w:tblW w:w="647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155"/>
        <w:gridCol w:w="1638"/>
        <w:gridCol w:w="2839"/>
      </w:tblGrid>
      <w:tr w14:paraId="636CE71B">
        <w:trPr>
          <w:trHeight w:val="312" w:hRule="atLeast"/>
          <w:jc w:val="center"/>
        </w:trPr>
        <w:tc>
          <w:tcPr>
            <w:tcW w:w="847" w:type="dxa"/>
          </w:tcPr>
          <w:p w14:paraId="7184CD85">
            <w:pPr>
              <w:jc w:val="center"/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区域</w:t>
            </w:r>
          </w:p>
        </w:tc>
        <w:tc>
          <w:tcPr>
            <w:tcW w:w="1155" w:type="dxa"/>
          </w:tcPr>
          <w:p w14:paraId="0ECD5E88">
            <w:pPr>
              <w:jc w:val="center"/>
              <w:rPr>
                <w:rFonts w:hint="eastAsia" w:eastAsiaTheme="minorEastAsia" w:cstheme="minorBidi"/>
                <w:b/>
                <w:lang w:val="en-US" w:eastAsia="zh-CN"/>
              </w:rPr>
            </w:pPr>
            <w:r>
              <w:rPr>
                <w:rFonts w:hint="eastAsia" w:eastAsiaTheme="minorEastAsia" w:cstheme="minorBidi"/>
                <w:b/>
                <w:lang w:val="en-US" w:eastAsia="zh-CN"/>
              </w:rPr>
              <w:t>名称</w:t>
            </w:r>
          </w:p>
        </w:tc>
        <w:tc>
          <w:tcPr>
            <w:tcW w:w="1638" w:type="dxa"/>
          </w:tcPr>
          <w:p w14:paraId="77B03A94">
            <w:pPr>
              <w:jc w:val="center"/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地址(int)</w:t>
            </w:r>
          </w:p>
        </w:tc>
        <w:tc>
          <w:tcPr>
            <w:tcW w:w="2839" w:type="dxa"/>
          </w:tcPr>
          <w:p w14:paraId="0A2FFAE9">
            <w:pPr>
              <w:jc w:val="center"/>
              <w:rPr>
                <w:rFonts w:hint="default" w:eastAsiaTheme="minorEastAsia" w:cstheme="minorBidi"/>
                <w:b/>
                <w:lang w:val="en-US" w:eastAsia="zh-CN"/>
              </w:rPr>
            </w:pPr>
            <w:r>
              <w:rPr>
                <w:rFonts w:hint="eastAsia" w:eastAsiaTheme="minorEastAsia" w:cstheme="minorBidi"/>
                <w:b/>
                <w:lang w:val="en-US" w:eastAsia="zh-CN"/>
              </w:rPr>
              <w:t>值</w:t>
            </w:r>
          </w:p>
        </w:tc>
      </w:tr>
      <w:tr w14:paraId="0EEBFBC8">
        <w:trPr>
          <w:trHeight w:val="312" w:hRule="atLeast"/>
          <w:jc w:val="center"/>
        </w:trPr>
        <w:tc>
          <w:tcPr>
            <w:tcW w:w="847" w:type="dxa"/>
            <w:vMerge w:val="restart"/>
          </w:tcPr>
          <w:p w14:paraId="63EAED1E">
            <w:pPr>
              <w:rPr>
                <w:rFonts w:eastAsiaTheme="minorEastAsia" w:cstheme="minorBidi"/>
              </w:rPr>
            </w:pPr>
          </w:p>
          <w:p w14:paraId="469790D5"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P</w:t>
            </w:r>
            <w:r>
              <w:rPr>
                <w:rFonts w:eastAsiaTheme="minorEastAsia" w:cstheme="minorBidi"/>
              </w:rPr>
              <w:t>LC</w:t>
            </w:r>
          </w:p>
          <w:p w14:paraId="3F9C1BAA"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62DE0BE4">
            <w:pPr>
              <w:rPr>
                <w:rFonts w:hint="eastAsia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设备模式</w:t>
            </w:r>
          </w:p>
        </w:tc>
        <w:tc>
          <w:tcPr>
            <w:tcW w:w="1638" w:type="dxa"/>
          </w:tcPr>
          <w:p w14:paraId="7B7B2070">
            <w:pPr>
              <w:widowControl/>
              <w:textAlignment w:val="top"/>
              <w:rPr>
                <w:rFonts w:eastAsiaTheme="minorEastAsia" w:cstheme="minorBidi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839" w:type="dxa"/>
          </w:tcPr>
          <w:p w14:paraId="1853834E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0单机，1联机</w:t>
            </w:r>
          </w:p>
        </w:tc>
      </w:tr>
      <w:tr w14:paraId="0C44EEDA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0E26EACC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060A3E00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任务号</w:t>
            </w:r>
          </w:p>
        </w:tc>
        <w:tc>
          <w:tcPr>
            <w:tcW w:w="1638" w:type="dxa"/>
          </w:tcPr>
          <w:p w14:paraId="51F927B8">
            <w:pPr>
              <w:widowControl/>
              <w:textAlignment w:val="top"/>
              <w:rPr>
                <w:rFonts w:hint="eastAsia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4</w:t>
            </w:r>
          </w:p>
        </w:tc>
        <w:tc>
          <w:tcPr>
            <w:tcW w:w="2839" w:type="dxa"/>
          </w:tcPr>
          <w:p w14:paraId="5EC7B793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1-65535</w:t>
            </w:r>
          </w:p>
        </w:tc>
      </w:tr>
      <w:tr w14:paraId="5DE3E7A9">
        <w:trPr>
          <w:trHeight w:val="90" w:hRule="atLeast"/>
          <w:jc w:val="center"/>
        </w:trPr>
        <w:tc>
          <w:tcPr>
            <w:tcW w:w="847" w:type="dxa"/>
            <w:vMerge w:val="continue"/>
          </w:tcPr>
          <w:p w14:paraId="4B8BD220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4E08E08E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任务状态</w:t>
            </w:r>
          </w:p>
        </w:tc>
        <w:tc>
          <w:tcPr>
            <w:tcW w:w="1638" w:type="dxa"/>
          </w:tcPr>
          <w:p w14:paraId="459B73A3">
            <w:pPr>
              <w:widowControl/>
              <w:textAlignment w:val="top"/>
              <w:rPr>
                <w:rFonts w:hint="eastAsia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8</w:t>
            </w:r>
          </w:p>
        </w:tc>
        <w:tc>
          <w:tcPr>
            <w:tcW w:w="2839" w:type="dxa"/>
          </w:tcPr>
          <w:p w14:paraId="3A318893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0空闲 1取货中 2放货中 98等待确认 99故障</w:t>
            </w:r>
          </w:p>
        </w:tc>
      </w:tr>
      <w:tr w14:paraId="29AB92BB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0B3B2606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772E6FAB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任务模式</w:t>
            </w:r>
          </w:p>
        </w:tc>
        <w:tc>
          <w:tcPr>
            <w:tcW w:w="1638" w:type="dxa"/>
          </w:tcPr>
          <w:p w14:paraId="4B7EFBDD">
            <w:pPr>
              <w:widowControl/>
              <w:textAlignment w:val="top"/>
              <w:rPr>
                <w:rFonts w:hint="default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12</w:t>
            </w:r>
          </w:p>
        </w:tc>
        <w:tc>
          <w:tcPr>
            <w:tcW w:w="2839" w:type="dxa"/>
          </w:tcPr>
          <w:p w14:paraId="1B70E773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0未知 1取货 2放货 3取放货 4小车换层</w:t>
            </w:r>
          </w:p>
        </w:tc>
      </w:tr>
      <w:tr w14:paraId="29420686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3628CF8C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56AF0FDD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取货数据</w:t>
            </w:r>
          </w:p>
        </w:tc>
        <w:tc>
          <w:tcPr>
            <w:tcW w:w="1638" w:type="dxa"/>
          </w:tcPr>
          <w:p w14:paraId="1500819B">
            <w:pPr>
              <w:widowControl/>
              <w:textAlignment w:val="top"/>
              <w:rPr>
                <w:rFonts w:hint="default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16</w:t>
            </w:r>
          </w:p>
        </w:tc>
        <w:tc>
          <w:tcPr>
            <w:tcW w:w="2839" w:type="dxa"/>
          </w:tcPr>
          <w:p w14:paraId="69A36032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层数信息，无任务默认0</w:t>
            </w:r>
          </w:p>
        </w:tc>
      </w:tr>
      <w:tr w14:paraId="19B1FA29">
        <w:trPr>
          <w:trHeight w:val="288" w:hRule="atLeast"/>
          <w:jc w:val="center"/>
        </w:trPr>
        <w:tc>
          <w:tcPr>
            <w:tcW w:w="847" w:type="dxa"/>
            <w:vMerge w:val="continue"/>
          </w:tcPr>
          <w:p w14:paraId="6501098F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73D8ACB4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放货数据</w:t>
            </w:r>
          </w:p>
        </w:tc>
        <w:tc>
          <w:tcPr>
            <w:tcW w:w="1638" w:type="dxa"/>
          </w:tcPr>
          <w:p w14:paraId="5A667BF6">
            <w:pPr>
              <w:widowControl/>
              <w:textAlignment w:val="top"/>
              <w:rPr>
                <w:rFonts w:hint="default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20</w:t>
            </w:r>
          </w:p>
        </w:tc>
        <w:tc>
          <w:tcPr>
            <w:tcW w:w="2839" w:type="dxa"/>
          </w:tcPr>
          <w:p w14:paraId="46E141ED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层数信息，无任务默认0</w:t>
            </w:r>
          </w:p>
        </w:tc>
      </w:tr>
      <w:tr w14:paraId="6CEBDA49">
        <w:trPr>
          <w:trHeight w:val="305" w:hRule="atLeast"/>
          <w:jc w:val="center"/>
        </w:trPr>
        <w:tc>
          <w:tcPr>
            <w:tcW w:w="847" w:type="dxa"/>
            <w:vMerge w:val="continue"/>
          </w:tcPr>
          <w:p w14:paraId="5BD6A9C5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553BD138">
            <w:pPr>
              <w:tabs>
                <w:tab w:val="left" w:pos="513"/>
              </w:tabs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出入库模式</w:t>
            </w:r>
          </w:p>
        </w:tc>
        <w:tc>
          <w:tcPr>
            <w:tcW w:w="1638" w:type="dxa"/>
          </w:tcPr>
          <w:p w14:paraId="72D62556">
            <w:pPr>
              <w:widowControl/>
              <w:textAlignment w:val="top"/>
              <w:rPr>
                <w:rFonts w:hint="default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24</w:t>
            </w:r>
          </w:p>
        </w:tc>
        <w:tc>
          <w:tcPr>
            <w:tcW w:w="2839" w:type="dxa"/>
          </w:tcPr>
          <w:p w14:paraId="277AE44E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0未知，1入库，2出库</w:t>
            </w:r>
          </w:p>
        </w:tc>
      </w:tr>
      <w:tr w14:paraId="5AA016F9">
        <w:trPr>
          <w:trHeight w:val="305" w:hRule="atLeast"/>
          <w:jc w:val="center"/>
        </w:trPr>
        <w:tc>
          <w:tcPr>
            <w:tcW w:w="847" w:type="dxa"/>
            <w:vMerge w:val="continue"/>
          </w:tcPr>
          <w:p w14:paraId="3D8AB7B8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3B3AF11F">
            <w:pPr>
              <w:tabs>
                <w:tab w:val="left" w:pos="513"/>
              </w:tabs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故障码</w:t>
            </w:r>
          </w:p>
        </w:tc>
        <w:tc>
          <w:tcPr>
            <w:tcW w:w="1638" w:type="dxa"/>
          </w:tcPr>
          <w:p w14:paraId="458B3A62">
            <w:pPr>
              <w:widowControl/>
              <w:textAlignment w:val="top"/>
              <w:rPr>
                <w:rFonts w:hint="default" w:eastAsia="宋体" w:cs="Calibri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28</w:t>
            </w:r>
          </w:p>
        </w:tc>
        <w:tc>
          <w:tcPr>
            <w:tcW w:w="2839" w:type="dxa"/>
            <w:shd w:val="clear" w:color="auto" w:fill="auto"/>
            <w:vAlign w:val="top"/>
          </w:tcPr>
          <w:p w14:paraId="36CD3EF8">
            <w:pPr>
              <w:rPr>
                <w:rFonts w:hint="eastAsia" w:ascii="Calibri" w:hAnsi="Calibri" w:eastAsiaTheme="minorEastAsia" w:cstheme="minorBidi"/>
                <w:kern w:val="2"/>
                <w:sz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无故障0</w:t>
            </w:r>
          </w:p>
        </w:tc>
      </w:tr>
    </w:tbl>
    <w:p w14:paraId="0F65E185">
      <w:pPr>
        <w:rPr>
          <w:rFonts w:asciiTheme="minorEastAsia" w:hAnsiTheme="minorEastAsia" w:eastAsiaTheme="minorEastAsia"/>
          <w:b/>
          <w:bCs/>
          <w:sz w:val="24"/>
        </w:rPr>
      </w:pPr>
    </w:p>
    <w:p w14:paraId="706B59BE">
      <w:pPr>
        <w:ind w:left="1680" w:leftChars="0" w:firstLine="420" w:firstLineChars="0"/>
        <w:rPr>
          <w:rFonts w:hint="default" w:asciiTheme="minorEastAsia" w:hAnsiTheme="minorEastAsia" w:eastAsiaTheme="minorEastAsia"/>
          <w:b/>
          <w:bCs/>
          <w:sz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bCs/>
          <w:sz w:val="24"/>
          <w:lang w:val="en-US" w:eastAsia="zh-CN"/>
        </w:rPr>
        <w:t>楼层信息：</w:t>
      </w:r>
    </w:p>
    <w:tbl>
      <w:tblPr>
        <w:tblStyle w:val="28"/>
        <w:tblW w:w="647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155"/>
        <w:gridCol w:w="1638"/>
        <w:gridCol w:w="2839"/>
      </w:tblGrid>
      <w:tr w14:paraId="5AD70972">
        <w:trPr>
          <w:trHeight w:val="312" w:hRule="atLeast"/>
          <w:jc w:val="center"/>
        </w:trPr>
        <w:tc>
          <w:tcPr>
            <w:tcW w:w="847" w:type="dxa"/>
          </w:tcPr>
          <w:p w14:paraId="4491FDB0">
            <w:pPr>
              <w:jc w:val="center"/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区域</w:t>
            </w:r>
          </w:p>
        </w:tc>
        <w:tc>
          <w:tcPr>
            <w:tcW w:w="1155" w:type="dxa"/>
          </w:tcPr>
          <w:p w14:paraId="19BDA90E">
            <w:pPr>
              <w:jc w:val="center"/>
              <w:rPr>
                <w:rFonts w:hint="eastAsia" w:eastAsiaTheme="minorEastAsia" w:cstheme="minorBidi"/>
                <w:b/>
                <w:lang w:val="en-US" w:eastAsia="zh-CN"/>
              </w:rPr>
            </w:pPr>
            <w:r>
              <w:rPr>
                <w:rFonts w:hint="eastAsia" w:eastAsiaTheme="minorEastAsia" w:cstheme="minorBidi"/>
                <w:b/>
                <w:lang w:val="en-US" w:eastAsia="zh-CN"/>
              </w:rPr>
              <w:t>名称</w:t>
            </w:r>
          </w:p>
        </w:tc>
        <w:tc>
          <w:tcPr>
            <w:tcW w:w="1638" w:type="dxa"/>
          </w:tcPr>
          <w:p w14:paraId="43C23603">
            <w:pPr>
              <w:jc w:val="center"/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地址(</w:t>
            </w:r>
            <w:r>
              <w:rPr>
                <w:rFonts w:hint="eastAsia" w:eastAsiaTheme="minorEastAsia" w:cstheme="minorBidi"/>
                <w:b/>
                <w:lang w:val="en-US" w:eastAsia="zh-CN"/>
              </w:rPr>
              <w:t>bool</w:t>
            </w:r>
            <w:r>
              <w:rPr>
                <w:rFonts w:hint="eastAsia" w:eastAsiaTheme="minorEastAsia" w:cstheme="minorBidi"/>
                <w:b/>
              </w:rPr>
              <w:t>)</w:t>
            </w:r>
          </w:p>
        </w:tc>
        <w:tc>
          <w:tcPr>
            <w:tcW w:w="2839" w:type="dxa"/>
          </w:tcPr>
          <w:p w14:paraId="198969CC">
            <w:pPr>
              <w:jc w:val="center"/>
              <w:rPr>
                <w:rFonts w:hint="eastAsia" w:eastAsiaTheme="minorEastAsia" w:cstheme="minorBidi"/>
                <w:b/>
                <w:lang w:val="en-US" w:eastAsia="zh-CN"/>
              </w:rPr>
            </w:pPr>
            <w:r>
              <w:rPr>
                <w:rFonts w:hint="eastAsia" w:eastAsiaTheme="minorEastAsia" w:cstheme="minorBidi"/>
                <w:b/>
                <w:lang w:val="en-US" w:eastAsia="zh-CN"/>
              </w:rPr>
              <w:t>值</w:t>
            </w:r>
          </w:p>
        </w:tc>
      </w:tr>
      <w:tr w14:paraId="708FC8A9">
        <w:trPr>
          <w:trHeight w:val="312" w:hRule="atLeast"/>
          <w:jc w:val="center"/>
        </w:trPr>
        <w:tc>
          <w:tcPr>
            <w:tcW w:w="847" w:type="dxa"/>
            <w:vMerge w:val="restart"/>
          </w:tcPr>
          <w:p w14:paraId="609DE398">
            <w:pPr>
              <w:rPr>
                <w:rFonts w:eastAsiaTheme="minorEastAsia" w:cstheme="minorBidi"/>
              </w:rPr>
            </w:pPr>
          </w:p>
          <w:p w14:paraId="7B0D70CA"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P</w:t>
            </w:r>
            <w:r>
              <w:rPr>
                <w:rFonts w:eastAsiaTheme="minorEastAsia" w:cstheme="minorBidi"/>
              </w:rPr>
              <w:t>LC</w:t>
            </w:r>
          </w:p>
          <w:p w14:paraId="51092F13"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28CDBFBD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托盘</w:t>
            </w:r>
          </w:p>
        </w:tc>
        <w:tc>
          <w:tcPr>
            <w:tcW w:w="1638" w:type="dxa"/>
            <w:vAlign w:val="top"/>
          </w:tcPr>
          <w:p w14:paraId="251DACAA">
            <w:pPr>
              <w:rPr>
                <w:rFonts w:hint="default" w:eastAsiaTheme="minorEastAsia" w:cstheme="minorBidi"/>
                <w:lang w:val="en-US"/>
              </w:rPr>
            </w:pPr>
            <w:r>
              <w:rPr>
                <w:rFonts w:hint="eastAsia" w:eastAsiaTheme="minorEastAsia" w:cstheme="minorBidi"/>
              </w:rPr>
              <w:t>DBX10</w:t>
            </w:r>
            <w:r>
              <w:rPr>
                <w:rFonts w:hint="eastAsia" w:eastAsiaTheme="minorEastAsia" w:cstheme="minorBidi"/>
                <w:lang w:val="en-US" w:eastAsia="zh-CN"/>
              </w:rPr>
              <w:t>2</w:t>
            </w:r>
            <w:r>
              <w:rPr>
                <w:rFonts w:hint="eastAsia" w:eastAsiaTheme="minorEastAsia" w:cstheme="minorBidi"/>
              </w:rPr>
              <w:t>.</w:t>
            </w:r>
            <w:r>
              <w:rPr>
                <w:rFonts w:hint="eastAsia" w:eastAsiaTheme="minorEastAsia" w:cstheme="minorBidi"/>
                <w:lang w:val="en-US" w:eastAsia="zh-CN"/>
              </w:rPr>
              <w:t>0</w:t>
            </w:r>
            <w:r>
              <w:rPr>
                <w:rFonts w:hint="eastAsia" w:eastAsiaTheme="minorEastAsia" w:cstheme="minorBidi"/>
              </w:rPr>
              <w:t>---DBX10</w:t>
            </w:r>
            <w:r>
              <w:rPr>
                <w:rFonts w:hint="eastAsia" w:eastAsiaTheme="minorEastAsia" w:cstheme="minorBidi"/>
                <w:lang w:val="en-US" w:eastAsia="zh-CN"/>
              </w:rPr>
              <w:t>2.</w:t>
            </w:r>
            <w:r>
              <w:rPr>
                <w:rFonts w:hint="default" w:eastAsiaTheme="minorEastAsia" w:cstheme="minorBidi"/>
                <w:lang w:val="en-US" w:eastAsia="zh-CN"/>
              </w:rPr>
              <w:t>49</w:t>
            </w:r>
          </w:p>
        </w:tc>
        <w:tc>
          <w:tcPr>
            <w:tcW w:w="2839" w:type="dxa"/>
          </w:tcPr>
          <w:p w14:paraId="5942565B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int类型</w:t>
            </w:r>
          </w:p>
        </w:tc>
      </w:tr>
      <w:tr w14:paraId="3803BD9D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0C465E56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68D8917B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小车</w:t>
            </w:r>
          </w:p>
        </w:tc>
        <w:tc>
          <w:tcPr>
            <w:tcW w:w="1638" w:type="dxa"/>
            <w:vAlign w:val="top"/>
          </w:tcPr>
          <w:p w14:paraId="6BDE5EB7">
            <w:pPr>
              <w:rPr>
                <w:rFonts w:hint="default" w:eastAsia="宋体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</w:rPr>
              <w:t>DBX10</w:t>
            </w:r>
            <w:r>
              <w:rPr>
                <w:rFonts w:hint="eastAsia" w:eastAsiaTheme="minorEastAsia" w:cstheme="minorBidi"/>
                <w:lang w:val="en-US" w:eastAsia="zh-CN"/>
              </w:rPr>
              <w:t>2</w:t>
            </w:r>
            <w:r>
              <w:rPr>
                <w:rFonts w:hint="eastAsia" w:eastAsiaTheme="minorEastAsia" w:cstheme="minorBidi"/>
              </w:rPr>
              <w:t>.</w:t>
            </w:r>
            <w:r>
              <w:rPr>
                <w:rFonts w:hint="default" w:eastAsiaTheme="minorEastAsia" w:cstheme="minorBidi"/>
                <w:lang w:val="en-US"/>
              </w:rPr>
              <w:t>50</w:t>
            </w:r>
            <w:r>
              <w:rPr>
                <w:rFonts w:hint="eastAsia" w:eastAsiaTheme="minorEastAsia" w:cstheme="minorBidi"/>
              </w:rPr>
              <w:t>---DBX10</w:t>
            </w:r>
            <w:r>
              <w:rPr>
                <w:rFonts w:hint="eastAsia" w:eastAsiaTheme="minorEastAsia" w:cstheme="minorBidi"/>
                <w:lang w:val="en-US" w:eastAsia="zh-CN"/>
              </w:rPr>
              <w:t>2.</w:t>
            </w:r>
            <w:r>
              <w:rPr>
                <w:rFonts w:hint="default" w:eastAsiaTheme="minorEastAsia" w:cstheme="minorBidi"/>
                <w:lang w:val="en-US" w:eastAsia="zh-CN"/>
              </w:rPr>
              <w:t>99</w:t>
            </w:r>
          </w:p>
        </w:tc>
        <w:tc>
          <w:tcPr>
            <w:tcW w:w="2839" w:type="dxa"/>
          </w:tcPr>
          <w:p w14:paraId="130A4C60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int类型</w:t>
            </w:r>
          </w:p>
        </w:tc>
      </w:tr>
    </w:tbl>
    <w:p w14:paraId="2BDB75E3">
      <w:pPr>
        <w:rPr>
          <w:rFonts w:asciiTheme="minorEastAsia" w:hAnsiTheme="minorEastAsia" w:eastAsiaTheme="minorEastAsia"/>
          <w:b/>
          <w:bCs/>
          <w:sz w:val="24"/>
        </w:rPr>
      </w:pPr>
    </w:p>
    <w:p w14:paraId="1DB6486F">
      <w:pPr>
        <w:rPr>
          <w:rFonts w:asciiTheme="minorEastAsia" w:hAnsiTheme="minorEastAsia" w:eastAsiaTheme="minorEastAsia"/>
          <w:b/>
          <w:bCs/>
          <w:sz w:val="24"/>
        </w:rPr>
      </w:pPr>
      <w:bookmarkStart w:id="0" w:name="_GoBack"/>
      <w:bookmarkEnd w:id="0"/>
    </w:p>
    <w:p w14:paraId="27530FF8">
      <w:pPr>
        <w:pStyle w:val="45"/>
        <w:ind w:left="1050" w:firstLine="0"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8"/>
        </w:rPr>
        <w:t>2. WCS下发</w:t>
      </w:r>
      <w:r>
        <w:rPr>
          <w:rFonts w:hint="eastAsia" w:asciiTheme="minorEastAsia" w:hAnsiTheme="minorEastAsia" w:eastAsiaTheme="minorEastAsia"/>
          <w:b/>
          <w:sz w:val="28"/>
          <w:lang w:val="en-US" w:eastAsia="zh-CN"/>
        </w:rPr>
        <w:t>货叉提升机</w:t>
      </w:r>
      <w:r>
        <w:rPr>
          <w:rFonts w:hint="eastAsia" w:asciiTheme="minorEastAsia" w:hAnsiTheme="minorEastAsia" w:eastAsiaTheme="minorEastAsia"/>
          <w:b/>
          <w:sz w:val="28"/>
        </w:rPr>
        <w:t>地址定义</w:t>
      </w:r>
    </w:p>
    <w:tbl>
      <w:tblPr>
        <w:tblStyle w:val="28"/>
        <w:tblW w:w="647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155"/>
        <w:gridCol w:w="1638"/>
        <w:gridCol w:w="2839"/>
      </w:tblGrid>
      <w:tr w14:paraId="61C9C1B3">
        <w:trPr>
          <w:trHeight w:val="312" w:hRule="atLeast"/>
          <w:jc w:val="center"/>
        </w:trPr>
        <w:tc>
          <w:tcPr>
            <w:tcW w:w="847" w:type="dxa"/>
          </w:tcPr>
          <w:p w14:paraId="518F7CC7">
            <w:pPr>
              <w:jc w:val="center"/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区域</w:t>
            </w:r>
          </w:p>
        </w:tc>
        <w:tc>
          <w:tcPr>
            <w:tcW w:w="1155" w:type="dxa"/>
          </w:tcPr>
          <w:p w14:paraId="5C2955A5">
            <w:pPr>
              <w:jc w:val="center"/>
              <w:rPr>
                <w:rFonts w:hint="eastAsia" w:eastAsiaTheme="minorEastAsia" w:cstheme="minorBidi"/>
                <w:b/>
                <w:lang w:val="en-US" w:eastAsia="zh-CN"/>
              </w:rPr>
            </w:pPr>
            <w:r>
              <w:rPr>
                <w:rFonts w:hint="eastAsia" w:eastAsiaTheme="minorEastAsia" w:cstheme="minorBidi"/>
                <w:b/>
                <w:lang w:val="en-US" w:eastAsia="zh-CN"/>
              </w:rPr>
              <w:t>名称</w:t>
            </w:r>
          </w:p>
        </w:tc>
        <w:tc>
          <w:tcPr>
            <w:tcW w:w="1638" w:type="dxa"/>
          </w:tcPr>
          <w:p w14:paraId="0CBCC95B">
            <w:pPr>
              <w:jc w:val="center"/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地址(int)</w:t>
            </w:r>
          </w:p>
        </w:tc>
        <w:tc>
          <w:tcPr>
            <w:tcW w:w="2839" w:type="dxa"/>
          </w:tcPr>
          <w:p w14:paraId="51323250">
            <w:pPr>
              <w:jc w:val="center"/>
              <w:rPr>
                <w:rFonts w:hint="default" w:eastAsiaTheme="minorEastAsia" w:cstheme="minorBidi"/>
                <w:b/>
                <w:lang w:val="en-US" w:eastAsia="zh-CN"/>
              </w:rPr>
            </w:pPr>
            <w:r>
              <w:rPr>
                <w:rFonts w:hint="eastAsia" w:eastAsiaTheme="minorEastAsia" w:cstheme="minorBidi"/>
                <w:b/>
                <w:lang w:val="en-US" w:eastAsia="zh-CN"/>
              </w:rPr>
              <w:t>值</w:t>
            </w:r>
          </w:p>
        </w:tc>
      </w:tr>
      <w:tr w14:paraId="4726CB4D">
        <w:trPr>
          <w:trHeight w:val="312" w:hRule="atLeast"/>
          <w:jc w:val="center"/>
        </w:trPr>
        <w:tc>
          <w:tcPr>
            <w:tcW w:w="847" w:type="dxa"/>
            <w:vMerge w:val="restart"/>
          </w:tcPr>
          <w:p w14:paraId="67FC07BB">
            <w:pPr>
              <w:rPr>
                <w:rFonts w:eastAsiaTheme="minorEastAsia" w:cstheme="minorBidi"/>
              </w:rPr>
            </w:pPr>
          </w:p>
          <w:p w14:paraId="5573F403"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P</w:t>
            </w:r>
            <w:r>
              <w:rPr>
                <w:rFonts w:eastAsiaTheme="minorEastAsia" w:cstheme="minorBidi"/>
              </w:rPr>
              <w:t>LC</w:t>
            </w:r>
          </w:p>
          <w:p w14:paraId="5FD9E1BF"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29EEB934">
            <w:pPr>
              <w:rPr>
                <w:rFonts w:hint="eastAsia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任务号</w:t>
            </w:r>
          </w:p>
        </w:tc>
        <w:tc>
          <w:tcPr>
            <w:tcW w:w="1638" w:type="dxa"/>
          </w:tcPr>
          <w:p w14:paraId="4D417691">
            <w:pPr>
              <w:widowControl/>
              <w:textAlignment w:val="top"/>
              <w:rPr>
                <w:rFonts w:eastAsiaTheme="minorEastAsia" w:cstheme="minorBidi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3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W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839" w:type="dxa"/>
          </w:tcPr>
          <w:p w14:paraId="42D2E205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1-65535</w:t>
            </w:r>
          </w:p>
        </w:tc>
      </w:tr>
      <w:tr w14:paraId="18AEB3EE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16225B9D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16F61F5B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任务模式</w:t>
            </w:r>
          </w:p>
        </w:tc>
        <w:tc>
          <w:tcPr>
            <w:tcW w:w="1638" w:type="dxa"/>
          </w:tcPr>
          <w:p w14:paraId="64BE66C4">
            <w:pPr>
              <w:widowControl/>
              <w:textAlignment w:val="top"/>
              <w:rPr>
                <w:rFonts w:hint="eastAsia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3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W4</w:t>
            </w:r>
          </w:p>
        </w:tc>
        <w:tc>
          <w:tcPr>
            <w:tcW w:w="2839" w:type="dxa"/>
          </w:tcPr>
          <w:p w14:paraId="23BCA038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1取货 2放货 3取放货 4小车换层</w:t>
            </w:r>
          </w:p>
        </w:tc>
      </w:tr>
      <w:tr w14:paraId="210FAC72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0E7B3F83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79111BF4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取货数据</w:t>
            </w:r>
          </w:p>
        </w:tc>
        <w:tc>
          <w:tcPr>
            <w:tcW w:w="1638" w:type="dxa"/>
          </w:tcPr>
          <w:p w14:paraId="74DCCB90">
            <w:pPr>
              <w:widowControl/>
              <w:textAlignment w:val="top"/>
              <w:rPr>
                <w:rFonts w:hint="eastAsia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3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W8</w:t>
            </w:r>
          </w:p>
        </w:tc>
        <w:tc>
          <w:tcPr>
            <w:tcW w:w="2839" w:type="dxa"/>
          </w:tcPr>
          <w:p w14:paraId="5656ABF4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层数信息</w:t>
            </w:r>
          </w:p>
        </w:tc>
      </w:tr>
      <w:tr w14:paraId="12FDD078">
        <w:trPr>
          <w:trHeight w:val="288" w:hRule="atLeast"/>
          <w:jc w:val="center"/>
        </w:trPr>
        <w:tc>
          <w:tcPr>
            <w:tcW w:w="847" w:type="dxa"/>
            <w:vMerge w:val="continue"/>
          </w:tcPr>
          <w:p w14:paraId="2184C4C8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4823BC67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放货数据</w:t>
            </w:r>
          </w:p>
        </w:tc>
        <w:tc>
          <w:tcPr>
            <w:tcW w:w="1638" w:type="dxa"/>
          </w:tcPr>
          <w:p w14:paraId="204F77A0">
            <w:pPr>
              <w:widowControl/>
              <w:textAlignment w:val="top"/>
              <w:rPr>
                <w:rFonts w:hint="default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3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W12</w:t>
            </w:r>
          </w:p>
        </w:tc>
        <w:tc>
          <w:tcPr>
            <w:tcW w:w="2839" w:type="dxa"/>
          </w:tcPr>
          <w:p w14:paraId="5FAF1E3E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层数信息</w:t>
            </w:r>
          </w:p>
        </w:tc>
      </w:tr>
      <w:tr w14:paraId="2E8ED18D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6710BEDB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5C792290">
            <w:pPr>
              <w:tabs>
                <w:tab w:val="left" w:pos="513"/>
              </w:tabs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任务确认</w:t>
            </w:r>
          </w:p>
        </w:tc>
        <w:tc>
          <w:tcPr>
            <w:tcW w:w="1638" w:type="dxa"/>
          </w:tcPr>
          <w:p w14:paraId="139F88EF">
            <w:pPr>
              <w:widowControl/>
              <w:textAlignment w:val="top"/>
              <w:rPr>
                <w:rFonts w:hint="default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3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W16</w:t>
            </w:r>
          </w:p>
        </w:tc>
        <w:tc>
          <w:tcPr>
            <w:tcW w:w="2839" w:type="dxa"/>
          </w:tcPr>
          <w:p w14:paraId="01A513CE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0未确认，1已确认</w:t>
            </w:r>
          </w:p>
        </w:tc>
      </w:tr>
      <w:tr w14:paraId="00ACCCD0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48701CCA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426038CC">
            <w:pPr>
              <w:tabs>
                <w:tab w:val="left" w:pos="513"/>
              </w:tabs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复位</w:t>
            </w:r>
          </w:p>
        </w:tc>
        <w:tc>
          <w:tcPr>
            <w:tcW w:w="1638" w:type="dxa"/>
          </w:tcPr>
          <w:p w14:paraId="23AC0B25">
            <w:pPr>
              <w:widowControl/>
              <w:textAlignment w:val="top"/>
              <w:rPr>
                <w:rFonts w:hint="default" w:eastAsia="宋体" w:cs="Calibri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DB103.DBW20</w:t>
            </w:r>
          </w:p>
        </w:tc>
        <w:tc>
          <w:tcPr>
            <w:tcW w:w="2839" w:type="dxa"/>
          </w:tcPr>
          <w:p w14:paraId="12ABEB44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写1</w:t>
            </w:r>
          </w:p>
        </w:tc>
      </w:tr>
      <w:tr w14:paraId="551C4644">
        <w:trPr>
          <w:trHeight w:val="312" w:hRule="atLeast"/>
          <w:jc w:val="center"/>
        </w:trPr>
        <w:tc>
          <w:tcPr>
            <w:tcW w:w="847" w:type="dxa"/>
          </w:tcPr>
          <w:p w14:paraId="066AFCE9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  <w:shd w:val="clear" w:color="auto" w:fill="auto"/>
            <w:vAlign w:val="top"/>
          </w:tcPr>
          <w:p w14:paraId="7505BAFB">
            <w:pPr>
              <w:tabs>
                <w:tab w:val="left" w:pos="513"/>
              </w:tabs>
              <w:rPr>
                <w:rFonts w:hint="eastAsia" w:ascii="Calibri" w:hAnsi="Calibri" w:eastAsiaTheme="minorEastAsia" w:cstheme="minorBidi"/>
                <w:kern w:val="2"/>
                <w:sz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出入库模式</w:t>
            </w:r>
          </w:p>
        </w:tc>
        <w:tc>
          <w:tcPr>
            <w:tcW w:w="1638" w:type="dxa"/>
            <w:shd w:val="clear" w:color="auto" w:fill="auto"/>
            <w:vAlign w:val="top"/>
          </w:tcPr>
          <w:p w14:paraId="2D8BF6B8">
            <w:pPr>
              <w:widowControl/>
              <w:textAlignment w:val="top"/>
              <w:rPr>
                <w:rFonts w:hint="default" w:ascii="Calibri" w:hAnsi="Calibri" w:eastAsia="宋体" w:cs="Calibri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DB103.DBW2</w:t>
            </w:r>
            <w:r>
              <w:rPr>
                <w:rFonts w:hint="default" w:cs="Calibri"/>
                <w:color w:val="000000"/>
                <w:kern w:val="0"/>
                <w:szCs w:val="21"/>
                <w:lang w:val="en-US" w:eastAsia="zh-CN" w:bidi="ar"/>
              </w:rPr>
              <w:t>4</w:t>
            </w:r>
          </w:p>
        </w:tc>
        <w:tc>
          <w:tcPr>
            <w:tcW w:w="2839" w:type="dxa"/>
            <w:shd w:val="clear" w:color="auto" w:fill="auto"/>
            <w:vAlign w:val="top"/>
          </w:tcPr>
          <w:p w14:paraId="2038A5B7">
            <w:pPr>
              <w:rPr>
                <w:rFonts w:hint="eastAsia" w:ascii="Calibri" w:hAnsi="Calibri" w:eastAsiaTheme="minorEastAsia" w:cstheme="minorBidi"/>
                <w:kern w:val="2"/>
                <w:sz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1入库，2出库</w:t>
            </w:r>
          </w:p>
        </w:tc>
      </w:tr>
    </w:tbl>
    <w:p w14:paraId="4DCBC864"/>
    <w:sectPr>
      <w:headerReference r:id="rId3" w:type="default"/>
      <w:pgSz w:w="11905" w:h="16837" w:orient="landscape"/>
      <w:pgMar w:top="873" w:right="663" w:bottom="873" w:left="663" w:header="850" w:footer="991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75CE6F">
    <w:pPr>
      <w:spacing w:line="252" w:lineRule="exact"/>
      <w:ind w:left="19" w:right="-52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FE0C55"/>
    <w:multiLevelType w:val="multilevel"/>
    <w:tmpl w:val="4BFE0C55"/>
    <w:lvl w:ilvl="0" w:tentative="0">
      <w:start w:val="1"/>
      <w:numFmt w:val="decimal"/>
      <w:lvlText w:val="%1."/>
      <w:lvlJc w:val="left"/>
      <w:pPr>
        <w:ind w:left="490" w:hanging="420"/>
      </w:p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isplayBackgroundShape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U0YjVkYjFiNWYyMjI4ZTdmOTRhOGVjMjQzODU1NjYifQ=="/>
  </w:docVars>
  <w:rsids>
    <w:rsidRoot w:val="00172A27"/>
    <w:rsid w:val="00013F2F"/>
    <w:rsid w:val="00072B56"/>
    <w:rsid w:val="000B425D"/>
    <w:rsid w:val="001165D9"/>
    <w:rsid w:val="001245A0"/>
    <w:rsid w:val="00164746"/>
    <w:rsid w:val="00172A27"/>
    <w:rsid w:val="001D2DC9"/>
    <w:rsid w:val="00221E5F"/>
    <w:rsid w:val="002723BF"/>
    <w:rsid w:val="002B63DD"/>
    <w:rsid w:val="002C7E39"/>
    <w:rsid w:val="002D5106"/>
    <w:rsid w:val="002F5C02"/>
    <w:rsid w:val="00355575"/>
    <w:rsid w:val="00362ADC"/>
    <w:rsid w:val="003A52ED"/>
    <w:rsid w:val="003A6200"/>
    <w:rsid w:val="003E13A2"/>
    <w:rsid w:val="003E49BC"/>
    <w:rsid w:val="003F4F91"/>
    <w:rsid w:val="004E121A"/>
    <w:rsid w:val="005305ED"/>
    <w:rsid w:val="005565D1"/>
    <w:rsid w:val="005B1915"/>
    <w:rsid w:val="006444A9"/>
    <w:rsid w:val="006B1ADF"/>
    <w:rsid w:val="006C45FE"/>
    <w:rsid w:val="00712265"/>
    <w:rsid w:val="007348A2"/>
    <w:rsid w:val="00761050"/>
    <w:rsid w:val="00763F97"/>
    <w:rsid w:val="00763FE2"/>
    <w:rsid w:val="007704FC"/>
    <w:rsid w:val="007E3864"/>
    <w:rsid w:val="008322BB"/>
    <w:rsid w:val="00985411"/>
    <w:rsid w:val="00987111"/>
    <w:rsid w:val="009A1EDE"/>
    <w:rsid w:val="009D5696"/>
    <w:rsid w:val="00A329D8"/>
    <w:rsid w:val="00A534CE"/>
    <w:rsid w:val="00A8407F"/>
    <w:rsid w:val="00AF780A"/>
    <w:rsid w:val="00B9513E"/>
    <w:rsid w:val="00B96DFE"/>
    <w:rsid w:val="00BE59DC"/>
    <w:rsid w:val="00C04F9D"/>
    <w:rsid w:val="00C40904"/>
    <w:rsid w:val="00C866C3"/>
    <w:rsid w:val="00CF6837"/>
    <w:rsid w:val="00D03D85"/>
    <w:rsid w:val="00D158C4"/>
    <w:rsid w:val="00D8495C"/>
    <w:rsid w:val="00DE0497"/>
    <w:rsid w:val="00EC312C"/>
    <w:rsid w:val="00F165D2"/>
    <w:rsid w:val="00F21D23"/>
    <w:rsid w:val="00F62DF1"/>
    <w:rsid w:val="00F962E1"/>
    <w:rsid w:val="00FC0638"/>
    <w:rsid w:val="00FE29BB"/>
    <w:rsid w:val="01C42B8B"/>
    <w:rsid w:val="01FE5971"/>
    <w:rsid w:val="02251150"/>
    <w:rsid w:val="02691984"/>
    <w:rsid w:val="028C11CF"/>
    <w:rsid w:val="029C7664"/>
    <w:rsid w:val="02D23086"/>
    <w:rsid w:val="02F4124E"/>
    <w:rsid w:val="033C49A3"/>
    <w:rsid w:val="03A2514E"/>
    <w:rsid w:val="03D41FA2"/>
    <w:rsid w:val="03D52058"/>
    <w:rsid w:val="03FE3424"/>
    <w:rsid w:val="04051239"/>
    <w:rsid w:val="040922A9"/>
    <w:rsid w:val="040A59AF"/>
    <w:rsid w:val="04CD61FB"/>
    <w:rsid w:val="04E470A0"/>
    <w:rsid w:val="06255279"/>
    <w:rsid w:val="07094565"/>
    <w:rsid w:val="07F615C4"/>
    <w:rsid w:val="08144141"/>
    <w:rsid w:val="0AC7549A"/>
    <w:rsid w:val="0AC942DD"/>
    <w:rsid w:val="0AD876A7"/>
    <w:rsid w:val="0B884C29"/>
    <w:rsid w:val="0CCC323C"/>
    <w:rsid w:val="0CD143AE"/>
    <w:rsid w:val="0D050B79"/>
    <w:rsid w:val="0DA675E9"/>
    <w:rsid w:val="0DC76A33"/>
    <w:rsid w:val="0DF43970"/>
    <w:rsid w:val="0DFF319D"/>
    <w:rsid w:val="0E8536A2"/>
    <w:rsid w:val="0F39623B"/>
    <w:rsid w:val="10D0497D"/>
    <w:rsid w:val="11095D21"/>
    <w:rsid w:val="11335518"/>
    <w:rsid w:val="120C7C36"/>
    <w:rsid w:val="12F901BB"/>
    <w:rsid w:val="140D6614"/>
    <w:rsid w:val="14900FF3"/>
    <w:rsid w:val="15194B44"/>
    <w:rsid w:val="154C6CC8"/>
    <w:rsid w:val="15641FAB"/>
    <w:rsid w:val="15E433A4"/>
    <w:rsid w:val="162716E7"/>
    <w:rsid w:val="16CB00C0"/>
    <w:rsid w:val="175C51BC"/>
    <w:rsid w:val="17CE60BA"/>
    <w:rsid w:val="18722EE9"/>
    <w:rsid w:val="18851FB4"/>
    <w:rsid w:val="18934C0E"/>
    <w:rsid w:val="198C7FDB"/>
    <w:rsid w:val="19EF2318"/>
    <w:rsid w:val="1A4F707D"/>
    <w:rsid w:val="1AA5033D"/>
    <w:rsid w:val="1AD5150D"/>
    <w:rsid w:val="1AEB2ADF"/>
    <w:rsid w:val="1B7A20B5"/>
    <w:rsid w:val="1BBE01F3"/>
    <w:rsid w:val="1C1D6E00"/>
    <w:rsid w:val="1D772D50"/>
    <w:rsid w:val="1F4D1FBA"/>
    <w:rsid w:val="206770AC"/>
    <w:rsid w:val="20720AC6"/>
    <w:rsid w:val="20A57BD4"/>
    <w:rsid w:val="20E406FC"/>
    <w:rsid w:val="213369D8"/>
    <w:rsid w:val="213571AA"/>
    <w:rsid w:val="215C4736"/>
    <w:rsid w:val="215D592A"/>
    <w:rsid w:val="21C63877"/>
    <w:rsid w:val="23841D23"/>
    <w:rsid w:val="23AB3753"/>
    <w:rsid w:val="24F2466B"/>
    <w:rsid w:val="25733DFD"/>
    <w:rsid w:val="258A1146"/>
    <w:rsid w:val="25F02755"/>
    <w:rsid w:val="260D4251"/>
    <w:rsid w:val="261C26E6"/>
    <w:rsid w:val="27027B2E"/>
    <w:rsid w:val="28887BBF"/>
    <w:rsid w:val="28F86B73"/>
    <w:rsid w:val="2A557F75"/>
    <w:rsid w:val="2AF53506"/>
    <w:rsid w:val="2BEE242F"/>
    <w:rsid w:val="2C0B2FE1"/>
    <w:rsid w:val="2C1B6F9C"/>
    <w:rsid w:val="2CA27BC5"/>
    <w:rsid w:val="2D0C1A6D"/>
    <w:rsid w:val="2D556816"/>
    <w:rsid w:val="2D597D7C"/>
    <w:rsid w:val="2E595D44"/>
    <w:rsid w:val="2E975000"/>
    <w:rsid w:val="2F2D326E"/>
    <w:rsid w:val="2F3D07CF"/>
    <w:rsid w:val="2FD63906"/>
    <w:rsid w:val="30847806"/>
    <w:rsid w:val="309D61D2"/>
    <w:rsid w:val="3152520E"/>
    <w:rsid w:val="31975317"/>
    <w:rsid w:val="3200779C"/>
    <w:rsid w:val="325F3212"/>
    <w:rsid w:val="32FF3174"/>
    <w:rsid w:val="334D5DF9"/>
    <w:rsid w:val="33D00BC2"/>
    <w:rsid w:val="33F63B8A"/>
    <w:rsid w:val="34F72E25"/>
    <w:rsid w:val="35635123"/>
    <w:rsid w:val="35D02BA5"/>
    <w:rsid w:val="36A91D74"/>
    <w:rsid w:val="36EB413B"/>
    <w:rsid w:val="372238D5"/>
    <w:rsid w:val="38390ED6"/>
    <w:rsid w:val="389B749B"/>
    <w:rsid w:val="38D01250"/>
    <w:rsid w:val="39A131D7"/>
    <w:rsid w:val="3AA60379"/>
    <w:rsid w:val="3B553ECB"/>
    <w:rsid w:val="3C37572C"/>
    <w:rsid w:val="3C6109FB"/>
    <w:rsid w:val="3D344362"/>
    <w:rsid w:val="3E067AAC"/>
    <w:rsid w:val="3E4D1237"/>
    <w:rsid w:val="3ECA2888"/>
    <w:rsid w:val="3F984734"/>
    <w:rsid w:val="3FBD6EF2"/>
    <w:rsid w:val="3FBE2B7F"/>
    <w:rsid w:val="3FBF9ACD"/>
    <w:rsid w:val="3FDA11F0"/>
    <w:rsid w:val="3FFF5231"/>
    <w:rsid w:val="3FFFBAD9"/>
    <w:rsid w:val="41DE4BA4"/>
    <w:rsid w:val="42A258CA"/>
    <w:rsid w:val="43160791"/>
    <w:rsid w:val="43170066"/>
    <w:rsid w:val="443864E5"/>
    <w:rsid w:val="490948F4"/>
    <w:rsid w:val="494871CB"/>
    <w:rsid w:val="496F29A9"/>
    <w:rsid w:val="49ED38CE"/>
    <w:rsid w:val="4A8F0E29"/>
    <w:rsid w:val="4B8B696A"/>
    <w:rsid w:val="4BC7396D"/>
    <w:rsid w:val="4C043151"/>
    <w:rsid w:val="4C7C718B"/>
    <w:rsid w:val="4CCA6149"/>
    <w:rsid w:val="4D186EB4"/>
    <w:rsid w:val="4D40640B"/>
    <w:rsid w:val="4D841D05"/>
    <w:rsid w:val="4DAE3FF8"/>
    <w:rsid w:val="4F6A5C99"/>
    <w:rsid w:val="4FBA4253"/>
    <w:rsid w:val="4FC74BC1"/>
    <w:rsid w:val="50812FC2"/>
    <w:rsid w:val="54C94F38"/>
    <w:rsid w:val="55853555"/>
    <w:rsid w:val="55AE0106"/>
    <w:rsid w:val="56336B0D"/>
    <w:rsid w:val="57546A37"/>
    <w:rsid w:val="577B076B"/>
    <w:rsid w:val="57E91B79"/>
    <w:rsid w:val="58B32187"/>
    <w:rsid w:val="59725B9E"/>
    <w:rsid w:val="5A511C57"/>
    <w:rsid w:val="5AEB3E5A"/>
    <w:rsid w:val="5B3F2FF0"/>
    <w:rsid w:val="5C2D7675"/>
    <w:rsid w:val="5C4C0928"/>
    <w:rsid w:val="5DE34693"/>
    <w:rsid w:val="5E1D07CE"/>
    <w:rsid w:val="5E1E00A2"/>
    <w:rsid w:val="5EBB3B43"/>
    <w:rsid w:val="5F64242D"/>
    <w:rsid w:val="5F9CCA5C"/>
    <w:rsid w:val="5FE5356E"/>
    <w:rsid w:val="5FEB1323"/>
    <w:rsid w:val="611539DF"/>
    <w:rsid w:val="61882403"/>
    <w:rsid w:val="61DC274E"/>
    <w:rsid w:val="620D46B6"/>
    <w:rsid w:val="621F43E9"/>
    <w:rsid w:val="62923BFC"/>
    <w:rsid w:val="62DE63FE"/>
    <w:rsid w:val="63C33561"/>
    <w:rsid w:val="652A37D1"/>
    <w:rsid w:val="653528A1"/>
    <w:rsid w:val="65E25E59"/>
    <w:rsid w:val="66AC7A28"/>
    <w:rsid w:val="66CA0DC7"/>
    <w:rsid w:val="6727621A"/>
    <w:rsid w:val="6736645D"/>
    <w:rsid w:val="677F7E04"/>
    <w:rsid w:val="67C04262"/>
    <w:rsid w:val="68266D64"/>
    <w:rsid w:val="69CF4947"/>
    <w:rsid w:val="6A58493C"/>
    <w:rsid w:val="6A5F5CCB"/>
    <w:rsid w:val="6A8B0F95"/>
    <w:rsid w:val="6AD13784"/>
    <w:rsid w:val="6B664736"/>
    <w:rsid w:val="6C776F63"/>
    <w:rsid w:val="6CE16E6B"/>
    <w:rsid w:val="6D9E6B0A"/>
    <w:rsid w:val="6E22598D"/>
    <w:rsid w:val="6E3556C0"/>
    <w:rsid w:val="6E3C1272"/>
    <w:rsid w:val="6F1A6664"/>
    <w:rsid w:val="6FCD36D6"/>
    <w:rsid w:val="70DF36C1"/>
    <w:rsid w:val="70E231B1"/>
    <w:rsid w:val="71174C1C"/>
    <w:rsid w:val="721101F2"/>
    <w:rsid w:val="72916C3D"/>
    <w:rsid w:val="72BF2BFA"/>
    <w:rsid w:val="738E13CF"/>
    <w:rsid w:val="747B1953"/>
    <w:rsid w:val="748A7DE8"/>
    <w:rsid w:val="75183CED"/>
    <w:rsid w:val="756D573F"/>
    <w:rsid w:val="757A7E5C"/>
    <w:rsid w:val="75FB9107"/>
    <w:rsid w:val="7658185F"/>
    <w:rsid w:val="76634D94"/>
    <w:rsid w:val="770420D4"/>
    <w:rsid w:val="77057BFA"/>
    <w:rsid w:val="771732E5"/>
    <w:rsid w:val="77823183"/>
    <w:rsid w:val="77D01FB6"/>
    <w:rsid w:val="784D7AAA"/>
    <w:rsid w:val="7851797A"/>
    <w:rsid w:val="785717B2"/>
    <w:rsid w:val="786170B2"/>
    <w:rsid w:val="792745F0"/>
    <w:rsid w:val="79674B9C"/>
    <w:rsid w:val="79CB6ED9"/>
    <w:rsid w:val="7A8F6158"/>
    <w:rsid w:val="7B1F6738"/>
    <w:rsid w:val="7B25086A"/>
    <w:rsid w:val="7BB0039E"/>
    <w:rsid w:val="7BC26E28"/>
    <w:rsid w:val="7CEE6886"/>
    <w:rsid w:val="7CF44998"/>
    <w:rsid w:val="7D047EC5"/>
    <w:rsid w:val="7D0C7F34"/>
    <w:rsid w:val="7D435F90"/>
    <w:rsid w:val="7D564855"/>
    <w:rsid w:val="7DEE8EA5"/>
    <w:rsid w:val="7EAF538C"/>
    <w:rsid w:val="7F032C71"/>
    <w:rsid w:val="7F5B485B"/>
    <w:rsid w:val="7F7B6CAB"/>
    <w:rsid w:val="8FC7DCC3"/>
    <w:rsid w:val="B3FFEC3D"/>
    <w:rsid w:val="B7F7C151"/>
    <w:rsid w:val="BE5B3396"/>
    <w:rsid w:val="BFDF937C"/>
    <w:rsid w:val="DD9D3DAB"/>
    <w:rsid w:val="F4E5A995"/>
    <w:rsid w:val="F6FD6728"/>
    <w:rsid w:val="FFEF28F1"/>
    <w:rsid w:val="FFFCC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5" w:lineRule="auto"/>
      <w:outlineLvl w:val="1"/>
    </w:pPr>
    <w:rPr>
      <w:rFonts w:ascii="Cambria" w:hAnsi="Cambria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415" w:lineRule="auto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40" w:after="64" w:line="316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qFormat/>
    <w:uiPriority w:val="0"/>
    <w:pPr>
      <w:keepNext/>
      <w:keepLines/>
      <w:spacing w:before="240" w:after="64" w:line="316" w:lineRule="auto"/>
      <w:outlineLvl w:val="6"/>
    </w:pPr>
    <w:rPr>
      <w:b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spacing w:before="240" w:after="64" w:line="316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spacing w:before="240" w:after="64" w:line="316" w:lineRule="auto"/>
      <w:outlineLvl w:val="8"/>
    </w:pPr>
    <w:rPr>
      <w:rFonts w:ascii="Arial" w:hAnsi="Arial" w:eastAsia="黑体"/>
    </w:rPr>
  </w:style>
  <w:style w:type="character" w:default="1" w:styleId="29">
    <w:name w:val="Default Paragraph Font"/>
    <w:semiHidden/>
    <w:unhideWhenUsed/>
    <w:qFormat/>
    <w:uiPriority w:val="1"/>
  </w:style>
  <w:style w:type="table" w:default="1" w:styleId="2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qFormat/>
    <w:uiPriority w:val="0"/>
    <w:pPr>
      <w:ind w:left="2520" w:leftChars="1200"/>
    </w:pPr>
    <w:rPr>
      <w:rFonts w:asciiTheme="minorHAnsi" w:hAnsiTheme="minorHAnsi" w:eastAsiaTheme="minorEastAsia" w:cstheme="minorBidi"/>
    </w:rPr>
  </w:style>
  <w:style w:type="paragraph" w:styleId="12">
    <w:name w:val="caption"/>
    <w:basedOn w:val="1"/>
    <w:next w:val="1"/>
    <w:qFormat/>
    <w:uiPriority w:val="0"/>
    <w:rPr>
      <w:rFonts w:ascii="Arial" w:hAnsi="Arial" w:eastAsia="黑体"/>
      <w:sz w:val="20"/>
    </w:rPr>
  </w:style>
  <w:style w:type="paragraph" w:styleId="13">
    <w:name w:val="toc 5"/>
    <w:basedOn w:val="1"/>
    <w:next w:val="1"/>
    <w:qFormat/>
    <w:uiPriority w:val="0"/>
    <w:pPr>
      <w:ind w:left="1680" w:leftChars="800"/>
    </w:pPr>
    <w:rPr>
      <w:rFonts w:asciiTheme="minorHAnsi" w:hAnsiTheme="minorHAnsi" w:eastAsiaTheme="minorEastAsia" w:cstheme="minorBidi"/>
    </w:rPr>
  </w:style>
  <w:style w:type="paragraph" w:styleId="14">
    <w:name w:val="toc 3"/>
    <w:basedOn w:val="1"/>
    <w:next w:val="1"/>
    <w:qFormat/>
    <w:uiPriority w:val="0"/>
    <w:pPr>
      <w:ind w:left="840" w:leftChars="400"/>
    </w:pPr>
  </w:style>
  <w:style w:type="paragraph" w:styleId="15">
    <w:name w:val="Plain Text"/>
    <w:basedOn w:val="1"/>
    <w:qFormat/>
    <w:uiPriority w:val="0"/>
    <w:rPr>
      <w:rFonts w:ascii="宋体" w:hAnsi="Courier New" w:cs="Courier New"/>
    </w:rPr>
  </w:style>
  <w:style w:type="paragraph" w:styleId="16">
    <w:name w:val="toc 8"/>
    <w:basedOn w:val="1"/>
    <w:next w:val="1"/>
    <w:qFormat/>
    <w:uiPriority w:val="0"/>
    <w:pPr>
      <w:ind w:left="2940" w:leftChars="1400"/>
    </w:pPr>
    <w:rPr>
      <w:rFonts w:asciiTheme="minorHAnsi" w:hAnsiTheme="minorHAnsi" w:eastAsiaTheme="minorEastAsia" w:cstheme="minorBidi"/>
    </w:rPr>
  </w:style>
  <w:style w:type="paragraph" w:styleId="17">
    <w:name w:val="Balloon Text"/>
    <w:basedOn w:val="1"/>
    <w:qFormat/>
    <w:uiPriority w:val="0"/>
    <w:rPr>
      <w:sz w:val="18"/>
    </w:rPr>
  </w:style>
  <w:style w:type="paragraph" w:styleId="18">
    <w:name w:val="footer"/>
    <w:basedOn w:val="1"/>
    <w:qFormat/>
    <w:uiPriority w:val="0"/>
    <w:rPr>
      <w:sz w:val="18"/>
    </w:rPr>
  </w:style>
  <w:style w:type="paragraph" w:styleId="19">
    <w:name w:val="header"/>
    <w:basedOn w:val="1"/>
    <w:qFormat/>
    <w:uiPriority w:val="0"/>
    <w:pPr>
      <w:pBdr>
        <w:bottom w:val="single" w:color="000000" w:sz="6" w:space="1"/>
      </w:pBdr>
      <w:jc w:val="center"/>
    </w:pPr>
    <w:rPr>
      <w:sz w:val="18"/>
    </w:rPr>
  </w:style>
  <w:style w:type="paragraph" w:styleId="20">
    <w:name w:val="toc 1"/>
    <w:basedOn w:val="1"/>
    <w:next w:val="1"/>
    <w:qFormat/>
    <w:uiPriority w:val="0"/>
  </w:style>
  <w:style w:type="paragraph" w:styleId="21">
    <w:name w:val="toc 4"/>
    <w:basedOn w:val="1"/>
    <w:next w:val="1"/>
    <w:qFormat/>
    <w:uiPriority w:val="0"/>
    <w:pPr>
      <w:ind w:left="1260" w:leftChars="600"/>
    </w:pPr>
    <w:rPr>
      <w:rFonts w:asciiTheme="minorHAnsi" w:hAnsiTheme="minorHAnsi" w:eastAsiaTheme="minorEastAsia" w:cstheme="minorBidi"/>
    </w:rPr>
  </w:style>
  <w:style w:type="paragraph" w:styleId="22">
    <w:name w:val="toc 6"/>
    <w:basedOn w:val="1"/>
    <w:next w:val="1"/>
    <w:qFormat/>
    <w:uiPriority w:val="0"/>
    <w:pPr>
      <w:ind w:left="2100" w:leftChars="1000"/>
    </w:pPr>
    <w:rPr>
      <w:rFonts w:asciiTheme="minorHAnsi" w:hAnsiTheme="minorHAnsi" w:eastAsiaTheme="minorEastAsia" w:cstheme="minorBidi"/>
    </w:rPr>
  </w:style>
  <w:style w:type="paragraph" w:styleId="23">
    <w:name w:val="toc 2"/>
    <w:basedOn w:val="1"/>
    <w:next w:val="1"/>
    <w:qFormat/>
    <w:uiPriority w:val="0"/>
    <w:pPr>
      <w:ind w:left="420" w:leftChars="200"/>
    </w:pPr>
  </w:style>
  <w:style w:type="paragraph" w:styleId="24">
    <w:name w:val="toc 9"/>
    <w:basedOn w:val="1"/>
    <w:next w:val="1"/>
    <w:qFormat/>
    <w:uiPriority w:val="0"/>
    <w:pPr>
      <w:ind w:left="3360" w:leftChars="1600"/>
    </w:pPr>
    <w:rPr>
      <w:rFonts w:asciiTheme="minorHAnsi" w:hAnsiTheme="minorHAnsi" w:eastAsiaTheme="minorEastAsia" w:cstheme="minorBidi"/>
    </w:rPr>
  </w:style>
  <w:style w:type="paragraph" w:styleId="25">
    <w:name w:val="Normal (Web)"/>
    <w:basedOn w:val="1"/>
    <w:qFormat/>
    <w:uiPriority w:val="0"/>
    <w:pPr>
      <w:widowControl/>
      <w:spacing w:before="100" w:after="100"/>
    </w:pPr>
    <w:rPr>
      <w:rFonts w:ascii="宋体" w:hAnsi="宋体" w:cs="宋体"/>
      <w:kern w:val="0"/>
      <w:sz w:val="24"/>
    </w:rPr>
  </w:style>
  <w:style w:type="paragraph" w:styleId="26">
    <w:name w:val="Title"/>
    <w:basedOn w:val="1"/>
    <w:qFormat/>
    <w:uiPriority w:val="10"/>
    <w:pPr>
      <w:spacing w:before="240" w:after="60"/>
      <w:jc w:val="center"/>
    </w:pPr>
    <w:rPr>
      <w:rFonts w:ascii="Cambria" w:hAnsi="Cambria"/>
      <w:b/>
      <w:sz w:val="32"/>
    </w:rPr>
  </w:style>
  <w:style w:type="table" w:styleId="28">
    <w:name w:val="Table Grid"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30">
    <w:name w:val="Hyperlink"/>
    <w:basedOn w:val="29"/>
    <w:qFormat/>
    <w:uiPriority w:val="0"/>
    <w:rPr>
      <w:color w:val="0000FF"/>
      <w:u w:val="single"/>
    </w:rPr>
  </w:style>
  <w:style w:type="paragraph" w:customStyle="1" w:styleId="31">
    <w:name w:val="TOC 标题1"/>
    <w:basedOn w:val="2"/>
    <w:qFormat/>
    <w:uiPriority w:val="0"/>
    <w:pPr>
      <w:widowControl/>
      <w:spacing w:before="480" w:after="0" w:line="276" w:lineRule="auto"/>
    </w:pPr>
    <w:rPr>
      <w:rFonts w:ascii="Cambria" w:hAnsi="Cambria"/>
      <w:color w:val="365F90"/>
      <w:kern w:val="0"/>
      <w:sz w:val="28"/>
    </w:rPr>
  </w:style>
  <w:style w:type="paragraph" w:customStyle="1" w:styleId="32">
    <w:name w:val="列出段落1"/>
    <w:basedOn w:val="1"/>
    <w:qFormat/>
    <w:uiPriority w:val="0"/>
    <w:pPr>
      <w:ind w:firstLine="420" w:firstLineChars="200"/>
    </w:pPr>
  </w:style>
  <w:style w:type="character" w:customStyle="1" w:styleId="33">
    <w:name w:val="标题 1 字符"/>
    <w:basedOn w:val="29"/>
    <w:qFormat/>
    <w:uiPriority w:val="0"/>
    <w:rPr>
      <w:rFonts w:ascii="Calibri" w:hAnsi="Calibri"/>
      <w:b/>
      <w:kern w:val="44"/>
      <w:sz w:val="44"/>
    </w:rPr>
  </w:style>
  <w:style w:type="character" w:customStyle="1" w:styleId="34">
    <w:name w:val="批注框文本 字符"/>
    <w:basedOn w:val="29"/>
    <w:qFormat/>
    <w:uiPriority w:val="0"/>
    <w:rPr>
      <w:sz w:val="18"/>
    </w:rPr>
  </w:style>
  <w:style w:type="character" w:customStyle="1" w:styleId="35">
    <w:name w:val="标题 2 字符"/>
    <w:basedOn w:val="29"/>
    <w:qFormat/>
    <w:uiPriority w:val="0"/>
    <w:rPr>
      <w:rFonts w:ascii="Cambria" w:hAnsi="Cambria"/>
      <w:b/>
      <w:kern w:val="2"/>
      <w:sz w:val="32"/>
    </w:rPr>
  </w:style>
  <w:style w:type="character" w:customStyle="1" w:styleId="36">
    <w:name w:val="标题 3 字符"/>
    <w:basedOn w:val="29"/>
    <w:qFormat/>
    <w:uiPriority w:val="0"/>
    <w:rPr>
      <w:rFonts w:ascii="Calibri" w:hAnsi="Calibri"/>
      <w:b/>
      <w:kern w:val="2"/>
      <w:sz w:val="32"/>
    </w:rPr>
  </w:style>
  <w:style w:type="character" w:customStyle="1" w:styleId="37">
    <w:name w:val="标题 4 字符"/>
    <w:basedOn w:val="29"/>
    <w:qFormat/>
    <w:uiPriority w:val="0"/>
    <w:rPr>
      <w:rFonts w:ascii="Cambria" w:hAnsi="Cambria"/>
      <w:b/>
      <w:kern w:val="2"/>
      <w:sz w:val="28"/>
    </w:rPr>
  </w:style>
  <w:style w:type="character" w:customStyle="1" w:styleId="38">
    <w:name w:val="页眉 字符"/>
    <w:basedOn w:val="29"/>
    <w:qFormat/>
    <w:uiPriority w:val="0"/>
    <w:rPr>
      <w:sz w:val="18"/>
    </w:rPr>
  </w:style>
  <w:style w:type="character" w:customStyle="1" w:styleId="39">
    <w:name w:val="页脚 字符"/>
    <w:basedOn w:val="29"/>
    <w:qFormat/>
    <w:uiPriority w:val="0"/>
    <w:rPr>
      <w:sz w:val="18"/>
    </w:rPr>
  </w:style>
  <w:style w:type="character" w:customStyle="1" w:styleId="40">
    <w:name w:val="标题 字符"/>
    <w:basedOn w:val="29"/>
    <w:qFormat/>
    <w:uiPriority w:val="0"/>
    <w:rPr>
      <w:rFonts w:ascii="Cambria" w:hAnsi="Cambria" w:eastAsia="宋体"/>
      <w:b/>
      <w:sz w:val="32"/>
    </w:rPr>
  </w:style>
  <w:style w:type="character" w:customStyle="1" w:styleId="41">
    <w:name w:val="纯文本 字符"/>
    <w:basedOn w:val="29"/>
    <w:qFormat/>
    <w:uiPriority w:val="0"/>
    <w:rPr>
      <w:rFonts w:ascii="宋体" w:hAnsi="Courier New" w:eastAsia="宋体" w:cs="Courier New"/>
    </w:rPr>
  </w:style>
  <w:style w:type="paragraph" w:customStyle="1" w:styleId="42">
    <w:name w:val="TOC 标题2"/>
    <w:basedOn w:val="2"/>
    <w:qFormat/>
    <w:uiPriority w:val="0"/>
    <w:pPr>
      <w:widowControl/>
      <w:spacing w:before="480" w:after="0" w:line="276" w:lineRule="auto"/>
    </w:pPr>
    <w:rPr>
      <w:rFonts w:asciiTheme="majorHAnsi" w:hAnsiTheme="majorHAnsi" w:eastAsiaTheme="majorEastAsia" w:cstheme="majorBidi"/>
      <w:color w:val="376092"/>
      <w:kern w:val="0"/>
      <w:sz w:val="28"/>
    </w:rPr>
  </w:style>
  <w:style w:type="character" w:customStyle="1" w:styleId="43">
    <w:name w:val="无间隔 字符"/>
    <w:qFormat/>
    <w:uiPriority w:val="0"/>
    <w:rPr>
      <w:rFonts w:ascii="Calibri" w:hAnsi="Calibri"/>
      <w:sz w:val="22"/>
    </w:rPr>
  </w:style>
  <w:style w:type="paragraph" w:styleId="44">
    <w:name w:val="No Spacing"/>
    <w:qFormat/>
    <w:uiPriority w:val="0"/>
    <w:rPr>
      <w:rFonts w:ascii="Calibri" w:hAnsi="Calibri" w:eastAsia="宋体" w:cs="Times New Roman"/>
      <w:kern w:val="2"/>
      <w:sz w:val="22"/>
      <w:lang w:val="en-US" w:eastAsia="zh-CN" w:bidi="ar-SA"/>
    </w:rPr>
  </w:style>
  <w:style w:type="paragraph" w:styleId="45">
    <w:name w:val="List Paragraph"/>
    <w:basedOn w:val="1"/>
    <w:qFormat/>
    <w:uiPriority w:val="0"/>
    <w:pPr>
      <w:ind w:firstLine="420" w:firstLineChars="200"/>
    </w:pPr>
  </w:style>
  <w:style w:type="character" w:customStyle="1" w:styleId="46">
    <w:name w:val="未处理的提及1"/>
    <w:basedOn w:val="29"/>
    <w:qFormat/>
    <w:uiPriority w:val="0"/>
    <w:rPr>
      <w:color w:val="605E5C"/>
      <w:shd w:val="clear" w:color="auto" w:fill="E1DFDD"/>
    </w:rPr>
  </w:style>
  <w:style w:type="paragraph" w:customStyle="1" w:styleId="47">
    <w:name w:val="Default"/>
    <w:qFormat/>
    <w:uiPriority w:val="0"/>
    <w:pPr>
      <w:widowControl w:val="0"/>
      <w:spacing w:before="15" w:line="280" w:lineRule="exact"/>
    </w:pPr>
    <w:rPr>
      <w:rFonts w:ascii="宋体" w:hAnsi="Calibri" w:eastAsia="宋体" w:cs="宋体"/>
      <w:color w:val="000000"/>
      <w:kern w:val="2"/>
      <w:sz w:val="24"/>
      <w:lang w:val="en-US" w:eastAsia="zh-CN" w:bidi="ar-SA"/>
    </w:rPr>
  </w:style>
  <w:style w:type="character" w:customStyle="1" w:styleId="48">
    <w:name w:val="font11"/>
    <w:basedOn w:val="2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49">
    <w:name w:val="font21"/>
    <w:basedOn w:val="2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506</Characters>
  <Lines>42</Lines>
  <Paragraphs>12</Paragraphs>
  <TotalTime>2</TotalTime>
  <ScaleCrop>false</ScaleCrop>
  <LinksUpToDate>false</LinksUpToDate>
  <CharactersWithSpaces>518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2023-11-09T21:44:00Z</dcterms:created>
  <dc:creator>DingTalk</dc:creator>
  <dc:description>DingTalk Document</dc:description>
  <cp:lastModifiedBy>李某某</cp:lastModifiedBy>
  <dcterms:modified xsi:type="dcterms:W3CDTF">2025-04-22T11:15:15Z</dcterms:modified>
  <cp:revision>168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139ED0BE34B94C1F991880AED03C370D</vt:lpwstr>
  </property>
</Properties>
</file>