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8D2B3">
      <w:pPr>
        <w:jc w:val="center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WCS与</w:t>
      </w:r>
      <w:r>
        <w:rPr>
          <w:rFonts w:hint="eastAsia" w:ascii="宋体" w:hAnsi="宋体"/>
          <w:b/>
          <w:sz w:val="32"/>
          <w:lang w:val="en-US" w:eastAsia="zh-CN"/>
        </w:rPr>
        <w:t>货叉提升机</w:t>
      </w:r>
      <w:r>
        <w:rPr>
          <w:rFonts w:hint="eastAsia" w:ascii="宋体" w:hAnsi="宋体"/>
          <w:b/>
          <w:sz w:val="32"/>
        </w:rPr>
        <w:t>P</w:t>
      </w:r>
      <w:r>
        <w:rPr>
          <w:rFonts w:ascii="宋体" w:hAnsi="宋体"/>
          <w:b/>
          <w:sz w:val="32"/>
        </w:rPr>
        <w:t>LC</w:t>
      </w:r>
      <w:r>
        <w:rPr>
          <w:rFonts w:hint="eastAsia" w:ascii="宋体" w:hAnsi="宋体"/>
          <w:b/>
          <w:sz w:val="32"/>
        </w:rPr>
        <w:t>通讯协议</w:t>
      </w:r>
    </w:p>
    <w:p w14:paraId="6ED80D58">
      <w:pPr>
        <w:pStyle w:val="45"/>
        <w:numPr>
          <w:ilvl w:val="0"/>
          <w:numId w:val="1"/>
        </w:numPr>
        <w:ind w:firstLine="560" w:firstLineChars="0"/>
        <w:rPr>
          <w:rFonts w:asciiTheme="minorEastAsia" w:hAnsiTheme="minorEastAsia" w:eastAsiaTheme="minorEastAsia"/>
          <w:b/>
          <w:sz w:val="28"/>
        </w:rPr>
      </w:pPr>
      <w:r>
        <w:rPr>
          <w:rFonts w:hint="eastAsia" w:asciiTheme="minorEastAsia" w:hAnsiTheme="minorEastAsia" w:eastAsiaTheme="minorEastAsia"/>
          <w:b/>
          <w:sz w:val="28"/>
        </w:rPr>
        <w:t>WCS读取</w:t>
      </w:r>
      <w:r>
        <w:rPr>
          <w:rFonts w:hint="eastAsia" w:asciiTheme="minorEastAsia" w:hAnsiTheme="minorEastAsia" w:eastAsiaTheme="minorEastAsia"/>
          <w:b/>
          <w:sz w:val="28"/>
          <w:lang w:val="en-US" w:eastAsia="zh-CN"/>
        </w:rPr>
        <w:t>货叉提升机状态</w:t>
      </w:r>
      <w:r>
        <w:rPr>
          <w:rFonts w:hint="eastAsia" w:asciiTheme="minorEastAsia" w:hAnsiTheme="minorEastAsia" w:eastAsiaTheme="minorEastAsia"/>
          <w:b/>
          <w:sz w:val="28"/>
        </w:rPr>
        <w:t>地址定义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636CE71B">
        <w:trPr>
          <w:trHeight w:val="312" w:hRule="atLeast"/>
          <w:jc w:val="center"/>
        </w:trPr>
        <w:tc>
          <w:tcPr>
            <w:tcW w:w="847" w:type="dxa"/>
          </w:tcPr>
          <w:p w14:paraId="7184CD85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0ECD5E88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77B03A94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地址(int)</w:t>
            </w:r>
          </w:p>
        </w:tc>
        <w:tc>
          <w:tcPr>
            <w:tcW w:w="2839" w:type="dxa"/>
          </w:tcPr>
          <w:p w14:paraId="0A2FFAE9">
            <w:pPr>
              <w:jc w:val="center"/>
              <w:rPr>
                <w:rFonts w:hint="default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0EEBFBC8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3EAED1E">
            <w:pPr>
              <w:rPr>
                <w:rFonts w:eastAsiaTheme="minorEastAsia" w:cstheme="minorBidi"/>
              </w:rPr>
            </w:pPr>
          </w:p>
          <w:p w14:paraId="469790D5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3F9C1BAA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62DE0BE4">
            <w:pPr>
              <w:rPr>
                <w:rFonts w:hint="eastAsia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设备模式</w:t>
            </w:r>
          </w:p>
        </w:tc>
        <w:tc>
          <w:tcPr>
            <w:tcW w:w="1638" w:type="dxa"/>
          </w:tcPr>
          <w:p w14:paraId="7B7B2070">
            <w:pPr>
              <w:widowControl/>
              <w:textAlignment w:val="top"/>
              <w:rPr>
                <w:rFonts w:eastAsiaTheme="minorEastAsia" w:cstheme="minorBidi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839" w:type="dxa"/>
          </w:tcPr>
          <w:p w14:paraId="1853834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0单机，1联机</w:t>
            </w:r>
          </w:p>
        </w:tc>
      </w:tr>
      <w:tr w14:paraId="0C44EEDA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E26EACC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060A3E00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任务号</w:t>
            </w:r>
          </w:p>
        </w:tc>
        <w:tc>
          <w:tcPr>
            <w:tcW w:w="1638" w:type="dxa"/>
          </w:tcPr>
          <w:p w14:paraId="51F927B8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839" w:type="dxa"/>
          </w:tcPr>
          <w:p w14:paraId="5EC7B79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1-65535</w:t>
            </w:r>
          </w:p>
        </w:tc>
      </w:tr>
      <w:tr w14:paraId="5DE3E7A9">
        <w:trPr>
          <w:trHeight w:val="90" w:hRule="atLeast"/>
          <w:jc w:val="center"/>
        </w:trPr>
        <w:tc>
          <w:tcPr>
            <w:tcW w:w="847" w:type="dxa"/>
            <w:vMerge w:val="continue"/>
          </w:tcPr>
          <w:p w14:paraId="4B8BD220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E08E08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任务状态</w:t>
            </w:r>
          </w:p>
        </w:tc>
        <w:tc>
          <w:tcPr>
            <w:tcW w:w="1638" w:type="dxa"/>
          </w:tcPr>
          <w:p w14:paraId="459B73A3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2839" w:type="dxa"/>
          </w:tcPr>
          <w:p w14:paraId="3A31889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0空闲 1取货中 2放货中 98等待确认 99故障</w:t>
            </w:r>
          </w:p>
        </w:tc>
      </w:tr>
      <w:tr w14:paraId="29AB92BB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B3B2606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72E6FA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任务模式</w:t>
            </w:r>
          </w:p>
        </w:tc>
        <w:tc>
          <w:tcPr>
            <w:tcW w:w="1638" w:type="dxa"/>
          </w:tcPr>
          <w:p w14:paraId="4B7EFBDD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2839" w:type="dxa"/>
          </w:tcPr>
          <w:p w14:paraId="1B70E773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0未知 1取货 2放货 3取放货 4小车换层</w:t>
            </w:r>
          </w:p>
        </w:tc>
      </w:tr>
      <w:tr w14:paraId="29420686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3628CF8C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6AF0FD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取货数据</w:t>
            </w:r>
          </w:p>
        </w:tc>
        <w:tc>
          <w:tcPr>
            <w:tcW w:w="1638" w:type="dxa"/>
          </w:tcPr>
          <w:p w14:paraId="1500819B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2839" w:type="dxa"/>
          </w:tcPr>
          <w:p w14:paraId="69A36032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层数信息，无任务默认0</w:t>
            </w:r>
          </w:p>
        </w:tc>
      </w:tr>
      <w:tr w14:paraId="19B1FA29">
        <w:trPr>
          <w:trHeight w:val="288" w:hRule="atLeast"/>
          <w:jc w:val="center"/>
        </w:trPr>
        <w:tc>
          <w:tcPr>
            <w:tcW w:w="847" w:type="dxa"/>
            <w:vMerge w:val="continue"/>
          </w:tcPr>
          <w:p w14:paraId="6501098F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3D8ACB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放货数据</w:t>
            </w:r>
          </w:p>
        </w:tc>
        <w:tc>
          <w:tcPr>
            <w:tcW w:w="1638" w:type="dxa"/>
          </w:tcPr>
          <w:p w14:paraId="5A667BF6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20</w:t>
            </w:r>
          </w:p>
        </w:tc>
        <w:tc>
          <w:tcPr>
            <w:tcW w:w="2839" w:type="dxa"/>
          </w:tcPr>
          <w:p w14:paraId="46E141E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层数信息，无任务默认0</w:t>
            </w:r>
          </w:p>
        </w:tc>
      </w:tr>
      <w:tr w14:paraId="6CEBDA49">
        <w:trPr>
          <w:trHeight w:val="305" w:hRule="atLeast"/>
          <w:jc w:val="center"/>
        </w:trPr>
        <w:tc>
          <w:tcPr>
            <w:tcW w:w="847" w:type="dxa"/>
            <w:vMerge w:val="continue"/>
          </w:tcPr>
          <w:p w14:paraId="5BD6A9C5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53BD138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出入库模式</w:t>
            </w:r>
          </w:p>
        </w:tc>
        <w:tc>
          <w:tcPr>
            <w:tcW w:w="1638" w:type="dxa"/>
          </w:tcPr>
          <w:p w14:paraId="72D62556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24</w:t>
            </w:r>
          </w:p>
        </w:tc>
        <w:tc>
          <w:tcPr>
            <w:tcW w:w="2839" w:type="dxa"/>
          </w:tcPr>
          <w:p w14:paraId="277AE44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0未知，1入库，2出库</w:t>
            </w:r>
          </w:p>
        </w:tc>
      </w:tr>
      <w:tr w14:paraId="5AA016F9">
        <w:trPr>
          <w:trHeight w:val="305" w:hRule="atLeast"/>
          <w:jc w:val="center"/>
        </w:trPr>
        <w:tc>
          <w:tcPr>
            <w:tcW w:w="847" w:type="dxa"/>
            <w:vMerge w:val="continue"/>
          </w:tcPr>
          <w:p w14:paraId="3D8AB7B8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3B3AF11F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故障码</w:t>
            </w:r>
          </w:p>
        </w:tc>
        <w:tc>
          <w:tcPr>
            <w:tcW w:w="1638" w:type="dxa"/>
          </w:tcPr>
          <w:p w14:paraId="458B3A62">
            <w:pPr>
              <w:widowControl/>
              <w:textAlignment w:val="top"/>
              <w:rPr>
                <w:rFonts w:hint="default" w:eastAsia="宋体" w:cs="Calibri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28</w:t>
            </w:r>
          </w:p>
        </w:tc>
        <w:tc>
          <w:tcPr>
            <w:tcW w:w="2839" w:type="dxa"/>
            <w:shd w:val="clear" w:color="auto" w:fill="auto"/>
            <w:vAlign w:val="top"/>
          </w:tcPr>
          <w:p w14:paraId="36CD3EF8">
            <w:pPr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无故障0</w:t>
            </w:r>
          </w:p>
        </w:tc>
      </w:tr>
    </w:tbl>
    <w:p w14:paraId="0F65E185">
      <w:pPr>
        <w:rPr>
          <w:rFonts w:asciiTheme="minorEastAsia" w:hAnsiTheme="minorEastAsia" w:eastAsiaTheme="minorEastAsia"/>
          <w:b/>
          <w:bCs/>
          <w:sz w:val="24"/>
        </w:rPr>
      </w:pPr>
    </w:p>
    <w:p w14:paraId="706B59BE">
      <w:pPr>
        <w:ind w:left="1680" w:leftChars="0" w:firstLine="420" w:firstLineChars="0"/>
        <w:rPr>
          <w:rFonts w:hint="default" w:asciiTheme="minorEastAsia" w:hAnsiTheme="minorEastAsia" w:eastAsia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24"/>
          <w:lang w:val="en-US" w:eastAsia="zh-CN"/>
        </w:rPr>
        <w:t>楼层信息：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5AD70972">
        <w:trPr>
          <w:trHeight w:val="312" w:hRule="atLeast"/>
          <w:jc w:val="center"/>
        </w:trPr>
        <w:tc>
          <w:tcPr>
            <w:tcW w:w="847" w:type="dxa"/>
          </w:tcPr>
          <w:p w14:paraId="4491FDB0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19BDA90E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43C23603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</w:t>
            </w:r>
            <w:r>
              <w:rPr>
                <w:rFonts w:hint="eastAsia" w:eastAsiaTheme="minorEastAsia" w:cstheme="minorBidi"/>
                <w:b/>
                <w:lang w:val="en-US" w:eastAsia="zh-CN"/>
              </w:rPr>
              <w:t>bool</w:t>
            </w:r>
            <w:r>
              <w:rPr>
                <w:rFonts w:hint="eastAsia" w:eastAsiaTheme="minorEastAsia" w:cstheme="minorBidi"/>
                <w:b/>
              </w:rPr>
              <w:t>)</w:t>
            </w:r>
          </w:p>
        </w:tc>
        <w:tc>
          <w:tcPr>
            <w:tcW w:w="2839" w:type="dxa"/>
          </w:tcPr>
          <w:p w14:paraId="198969CC">
            <w:pPr>
              <w:jc w:val="center"/>
              <w:rPr>
                <w:rFonts w:hint="default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</w:rPr>
              <w:t>状态字bit位定义</w:t>
            </w:r>
          </w:p>
        </w:tc>
      </w:tr>
      <w:tr w14:paraId="708FC8A9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09DE398">
            <w:pPr>
              <w:rPr>
                <w:rFonts w:eastAsiaTheme="minorEastAsia" w:cstheme="minorBidi"/>
              </w:rPr>
            </w:pPr>
          </w:p>
          <w:p w14:paraId="7B0D70CA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51092F13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28CDBFBD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1层</w:t>
            </w:r>
          </w:p>
        </w:tc>
        <w:tc>
          <w:tcPr>
            <w:tcW w:w="1638" w:type="dxa"/>
            <w:vAlign w:val="top"/>
          </w:tcPr>
          <w:p w14:paraId="251DACAA"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DBX10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hint="eastAsia" w:eastAsiaTheme="minorEastAsia" w:cstheme="minorBidi"/>
                <w:lang w:val="en-US" w:eastAsia="zh-CN"/>
              </w:rPr>
              <w:t>0</w:t>
            </w:r>
            <w:r>
              <w:rPr>
                <w:rFonts w:hint="eastAsia" w:eastAsiaTheme="minorEastAsia" w:cstheme="minorBidi"/>
              </w:rPr>
              <w:t>.0---DBX10</w:t>
            </w:r>
            <w:r>
              <w:rPr>
                <w:rFonts w:hint="eastAsia" w:eastAsiaTheme="minorEastAsia" w:cstheme="minorBidi"/>
                <w:lang w:val="en-US" w:eastAsia="zh-CN"/>
              </w:rPr>
              <w:t>2.0</w:t>
            </w:r>
            <w:r>
              <w:rPr>
                <w:rFonts w:hint="eastAsia" w:eastAsiaTheme="minorEastAsia" w:cstheme="minorBidi"/>
              </w:rPr>
              <w:t>.7</w:t>
            </w:r>
          </w:p>
        </w:tc>
        <w:tc>
          <w:tcPr>
            <w:tcW w:w="2839" w:type="dxa"/>
          </w:tcPr>
          <w:tbl>
            <w:tblPr>
              <w:tblStyle w:val="28"/>
              <w:tblW w:w="2862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3"/>
              <w:gridCol w:w="1919"/>
            </w:tblGrid>
            <w:tr w14:paraId="0E7D2B5C">
              <w:trPr>
                <w:jc w:val="center"/>
              </w:trPr>
              <w:tc>
                <w:tcPr>
                  <w:tcW w:w="943" w:type="dxa"/>
                </w:tcPr>
                <w:p w14:paraId="1DEB7C65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  <w:r>
                    <w:rPr>
                      <w:rFonts w:hint="eastAsia" w:eastAsiaTheme="minorEastAsia" w:cstheme="minorBidi"/>
                      <w:b/>
                    </w:rPr>
                    <w:t>位</w:t>
                  </w:r>
                </w:p>
              </w:tc>
              <w:tc>
                <w:tcPr>
                  <w:tcW w:w="1919" w:type="dxa"/>
                </w:tcPr>
                <w:p w14:paraId="056252C3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  <w:r>
                    <w:rPr>
                      <w:rFonts w:hint="eastAsia" w:eastAsiaTheme="minorEastAsia" w:cstheme="minorBidi"/>
                      <w:b/>
                    </w:rPr>
                    <w:t>说明</w:t>
                  </w:r>
                </w:p>
              </w:tc>
            </w:tr>
            <w:tr w14:paraId="2AE94943">
              <w:trPr>
                <w:trHeight w:val="295" w:hRule="atLeast"/>
                <w:jc w:val="center"/>
              </w:trPr>
              <w:tc>
                <w:tcPr>
                  <w:tcW w:w="943" w:type="dxa"/>
                </w:tcPr>
                <w:p w14:paraId="5C1B006E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eastAsiaTheme="minorEastAsia" w:cstheme="minorBidi"/>
                    </w:rPr>
                    <w:t>*.0</w:t>
                  </w:r>
                </w:p>
              </w:tc>
              <w:tc>
                <w:tcPr>
                  <w:tcW w:w="1919" w:type="dxa"/>
                </w:tcPr>
                <w:p w14:paraId="61F594FA">
                  <w:pPr>
                    <w:rPr>
                      <w:rFonts w:hint="default" w:eastAsiaTheme="minorEastAsia" w:cstheme="minorBidi"/>
                      <w:lang w:val="en-US" w:eastAsia="zh-CN"/>
                    </w:rPr>
                  </w:pPr>
                  <w:r>
                    <w:rPr>
                      <w:rFonts w:hint="eastAsia" w:eastAsiaTheme="minorEastAsia" w:cstheme="minorBidi"/>
                      <w:lang w:val="en-US" w:eastAsia="zh-CN"/>
                    </w:rPr>
                    <w:t>有托盘</w:t>
                  </w:r>
                </w:p>
              </w:tc>
            </w:tr>
            <w:tr w14:paraId="78F7B959">
              <w:trPr>
                <w:trHeight w:val="309" w:hRule="atLeast"/>
                <w:jc w:val="center"/>
              </w:trPr>
              <w:tc>
                <w:tcPr>
                  <w:tcW w:w="943" w:type="dxa"/>
                </w:tcPr>
                <w:p w14:paraId="22495D1E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eastAsiaTheme="minorEastAsia" w:cstheme="minorBidi"/>
                    </w:rPr>
                    <w:t>*.1</w:t>
                  </w:r>
                </w:p>
              </w:tc>
              <w:tc>
                <w:tcPr>
                  <w:tcW w:w="1919" w:type="dxa"/>
                </w:tcPr>
                <w:p w14:paraId="704BD2A9">
                  <w:pPr>
                    <w:rPr>
                      <w:rFonts w:hint="default" w:eastAsiaTheme="minorEastAsia" w:cstheme="minorBidi"/>
                      <w:lang w:val="en-US" w:eastAsia="zh-CN"/>
                    </w:rPr>
                  </w:pPr>
                  <w:r>
                    <w:rPr>
                      <w:rFonts w:hint="eastAsia" w:eastAsiaTheme="minorEastAsia" w:cstheme="minorBidi"/>
                      <w:lang w:val="en-US" w:eastAsia="zh-CN"/>
                    </w:rPr>
                    <w:t>有小车</w:t>
                  </w:r>
                </w:p>
              </w:tc>
            </w:tr>
            <w:tr w14:paraId="5CB342C3">
              <w:trPr>
                <w:jc w:val="center"/>
              </w:trPr>
              <w:tc>
                <w:tcPr>
                  <w:tcW w:w="943" w:type="dxa"/>
                </w:tcPr>
                <w:p w14:paraId="7ED01126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hint="eastAsia" w:eastAsiaTheme="minorEastAsia" w:cstheme="minorBidi"/>
                    </w:rPr>
                    <w:t>*.</w:t>
                  </w:r>
                  <w:r>
                    <w:rPr>
                      <w:rFonts w:eastAsiaTheme="minorEastAsia" w:cstheme="minorBidi"/>
                    </w:rPr>
                    <w:t>2</w:t>
                  </w:r>
                </w:p>
              </w:tc>
              <w:tc>
                <w:tcPr>
                  <w:tcW w:w="1919" w:type="dxa"/>
                </w:tcPr>
                <w:p w14:paraId="1804BF42">
                  <w:pPr>
                    <w:rPr>
                      <w:rFonts w:eastAsiaTheme="minorEastAsia" w:cstheme="minorBidi"/>
                    </w:rPr>
                  </w:pPr>
                </w:p>
              </w:tc>
            </w:tr>
            <w:tr w14:paraId="4B36BC2A">
              <w:trPr>
                <w:jc w:val="center"/>
              </w:trPr>
              <w:tc>
                <w:tcPr>
                  <w:tcW w:w="943" w:type="dxa"/>
                </w:tcPr>
                <w:p w14:paraId="36BF9B4F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hint="eastAsia" w:eastAsiaTheme="minorEastAsia" w:cstheme="minorBidi"/>
                    </w:rPr>
                    <w:t>*.</w:t>
                  </w:r>
                  <w:r>
                    <w:rPr>
                      <w:rFonts w:eastAsiaTheme="minorEastAsia" w:cstheme="minorBidi"/>
                    </w:rPr>
                    <w:t>3</w:t>
                  </w:r>
                </w:p>
              </w:tc>
              <w:tc>
                <w:tcPr>
                  <w:tcW w:w="1919" w:type="dxa"/>
                </w:tcPr>
                <w:p w14:paraId="4F568961">
                  <w:pPr>
                    <w:rPr>
                      <w:rFonts w:eastAsiaTheme="minorEastAsia" w:cstheme="minorBidi"/>
                    </w:rPr>
                  </w:pPr>
                </w:p>
              </w:tc>
            </w:tr>
            <w:tr w14:paraId="21635226">
              <w:trPr>
                <w:jc w:val="center"/>
              </w:trPr>
              <w:tc>
                <w:tcPr>
                  <w:tcW w:w="943" w:type="dxa"/>
                </w:tcPr>
                <w:p w14:paraId="526F5E37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eastAsiaTheme="minorEastAsia" w:cstheme="minorBidi"/>
                    </w:rPr>
                    <w:t>*.4</w:t>
                  </w:r>
                </w:p>
              </w:tc>
              <w:tc>
                <w:tcPr>
                  <w:tcW w:w="1919" w:type="dxa"/>
                </w:tcPr>
                <w:p w14:paraId="44281D6A">
                  <w:pPr>
                    <w:rPr>
                      <w:rFonts w:eastAsiaTheme="minorEastAsia" w:cstheme="minorBidi"/>
                    </w:rPr>
                  </w:pPr>
                </w:p>
              </w:tc>
            </w:tr>
            <w:tr w14:paraId="3DF810BD">
              <w:trPr>
                <w:jc w:val="center"/>
              </w:trPr>
              <w:tc>
                <w:tcPr>
                  <w:tcW w:w="943" w:type="dxa"/>
                </w:tcPr>
                <w:p w14:paraId="56E1B450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eastAsiaTheme="minorEastAsia" w:cstheme="minorBidi"/>
                    </w:rPr>
                    <w:t>*.5</w:t>
                  </w:r>
                </w:p>
              </w:tc>
              <w:tc>
                <w:tcPr>
                  <w:tcW w:w="1919" w:type="dxa"/>
                </w:tcPr>
                <w:p w14:paraId="7B38DFBE">
                  <w:pPr>
                    <w:rPr>
                      <w:rFonts w:eastAsiaTheme="minorEastAsia" w:cstheme="minorBidi"/>
                    </w:rPr>
                  </w:pPr>
                </w:p>
              </w:tc>
            </w:tr>
            <w:tr w14:paraId="32BFD760">
              <w:trPr>
                <w:jc w:val="center"/>
              </w:trPr>
              <w:tc>
                <w:tcPr>
                  <w:tcW w:w="943" w:type="dxa"/>
                </w:tcPr>
                <w:p w14:paraId="2ACB9056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eastAsiaTheme="minorEastAsia" w:cstheme="minorBidi"/>
                    </w:rPr>
                    <w:t>*.6</w:t>
                  </w:r>
                </w:p>
              </w:tc>
              <w:tc>
                <w:tcPr>
                  <w:tcW w:w="1919" w:type="dxa"/>
                </w:tcPr>
                <w:p w14:paraId="7DF7527D">
                  <w:pPr>
                    <w:rPr>
                      <w:rFonts w:eastAsiaTheme="minorEastAsia" w:cstheme="minorBidi"/>
                    </w:rPr>
                  </w:pPr>
                </w:p>
              </w:tc>
            </w:tr>
            <w:tr w14:paraId="35530F1A">
              <w:trPr>
                <w:jc w:val="center"/>
              </w:trPr>
              <w:tc>
                <w:tcPr>
                  <w:tcW w:w="943" w:type="dxa"/>
                </w:tcPr>
                <w:p w14:paraId="142EBD00">
                  <w:pPr>
                    <w:jc w:val="center"/>
                    <w:rPr>
                      <w:rFonts w:eastAsiaTheme="minorEastAsia" w:cstheme="minorBidi"/>
                    </w:rPr>
                  </w:pPr>
                  <w:r>
                    <w:rPr>
                      <w:rFonts w:eastAsiaTheme="minorEastAsia" w:cstheme="minorBidi"/>
                    </w:rPr>
                    <w:t>*.7</w:t>
                  </w:r>
                </w:p>
              </w:tc>
              <w:tc>
                <w:tcPr>
                  <w:tcW w:w="1919" w:type="dxa"/>
                </w:tcPr>
                <w:p w14:paraId="64808BCC">
                  <w:pPr>
                    <w:rPr>
                      <w:rFonts w:eastAsiaTheme="minorEastAsia" w:cstheme="minorBidi"/>
                    </w:rPr>
                  </w:pPr>
                </w:p>
              </w:tc>
            </w:tr>
          </w:tbl>
          <w:p w14:paraId="5942565B">
            <w:pPr>
              <w:rPr>
                <w:rFonts w:hint="default" w:eastAsiaTheme="minorEastAsia" w:cstheme="minorBidi"/>
                <w:lang w:val="en-US" w:eastAsia="zh-CN"/>
              </w:rPr>
            </w:pPr>
          </w:p>
        </w:tc>
      </w:tr>
      <w:tr w14:paraId="3803BD9D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C465E56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68D8917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2层</w:t>
            </w:r>
          </w:p>
        </w:tc>
        <w:tc>
          <w:tcPr>
            <w:tcW w:w="1638" w:type="dxa"/>
            <w:vAlign w:val="top"/>
          </w:tcPr>
          <w:p w14:paraId="6BDE5EB7">
            <w:pPr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</w:rPr>
              <w:t>DBX10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hint="eastAsia" w:eastAsiaTheme="minorEastAsia" w:cstheme="minorBidi"/>
              </w:rPr>
              <w:t>.0---DBX10</w:t>
            </w:r>
            <w:r>
              <w:rPr>
                <w:rFonts w:hint="eastAsia" w:eastAsiaTheme="minorEastAsia" w:cstheme="minorBidi"/>
                <w:lang w:val="en-US" w:eastAsia="zh-CN"/>
              </w:rPr>
              <w:t>2.1</w:t>
            </w:r>
            <w:r>
              <w:rPr>
                <w:rFonts w:hint="eastAsia" w:eastAsiaTheme="minorEastAsia" w:cstheme="minorBidi"/>
              </w:rPr>
              <w:t>.7</w:t>
            </w:r>
          </w:p>
        </w:tc>
        <w:tc>
          <w:tcPr>
            <w:tcW w:w="2839" w:type="dxa"/>
          </w:tcPr>
          <w:p w14:paraId="130A4C60">
            <w:pPr>
              <w:rPr>
                <w:rFonts w:hint="default" w:eastAsiaTheme="minorEastAsia" w:cstheme="minorBidi"/>
                <w:lang w:val="en-US" w:eastAsia="zh-CN"/>
              </w:rPr>
            </w:pPr>
          </w:p>
        </w:tc>
      </w:tr>
      <w:tr w14:paraId="2879600C">
        <w:trPr>
          <w:trHeight w:val="496" w:hRule="atLeast"/>
          <w:jc w:val="center"/>
        </w:trPr>
        <w:tc>
          <w:tcPr>
            <w:tcW w:w="847" w:type="dxa"/>
            <w:vMerge w:val="continue"/>
          </w:tcPr>
          <w:p w14:paraId="21F8DBB3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D376EF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....</w:t>
            </w:r>
          </w:p>
        </w:tc>
        <w:tc>
          <w:tcPr>
            <w:tcW w:w="1638" w:type="dxa"/>
            <w:vAlign w:val="top"/>
          </w:tcPr>
          <w:p w14:paraId="1E003640">
            <w:pPr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</w:rPr>
              <w:t>DBX10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hint="eastAsia" w:eastAsiaTheme="minorEastAsia" w:cstheme="minorBidi"/>
                <w:lang w:val="en-US" w:eastAsia="zh-CN"/>
              </w:rPr>
              <w:t>2</w:t>
            </w:r>
            <w:r>
              <w:rPr>
                <w:rFonts w:hint="eastAsia" w:eastAsiaTheme="minorEastAsia" w:cstheme="minorBidi"/>
              </w:rPr>
              <w:t>.0---DBX10</w:t>
            </w:r>
            <w:r>
              <w:rPr>
                <w:rFonts w:hint="eastAsia" w:eastAsiaTheme="minorEastAsia" w:cstheme="minorBidi"/>
                <w:lang w:val="en-US" w:eastAsia="zh-CN"/>
              </w:rPr>
              <w:t>2.2</w:t>
            </w:r>
            <w:r>
              <w:rPr>
                <w:rFonts w:hint="eastAsia" w:eastAsiaTheme="minorEastAsia" w:cstheme="minorBidi"/>
              </w:rPr>
              <w:t>.7</w:t>
            </w:r>
          </w:p>
        </w:tc>
        <w:tc>
          <w:tcPr>
            <w:tcW w:w="2839" w:type="dxa"/>
          </w:tcPr>
          <w:p w14:paraId="3F1FA62D">
            <w:pPr>
              <w:rPr>
                <w:rFonts w:hint="default" w:eastAsiaTheme="minorEastAsia" w:cstheme="minorBidi"/>
                <w:lang w:val="en-US" w:eastAsia="zh-CN"/>
              </w:rPr>
            </w:pPr>
          </w:p>
        </w:tc>
      </w:tr>
    </w:tbl>
    <w:p w14:paraId="2BDB75E3">
      <w:pPr>
        <w:rPr>
          <w:rFonts w:asciiTheme="minorEastAsia" w:hAnsiTheme="minorEastAsia" w:eastAsiaTheme="minorEastAsia"/>
          <w:b/>
          <w:bCs/>
          <w:sz w:val="24"/>
        </w:rPr>
      </w:pPr>
    </w:p>
    <w:p w14:paraId="1DB6486F">
      <w:pPr>
        <w:rPr>
          <w:rFonts w:asciiTheme="minorEastAsia" w:hAnsiTheme="minorEastAsia" w:eastAsiaTheme="minorEastAsia"/>
          <w:b/>
          <w:bCs/>
          <w:sz w:val="24"/>
        </w:rPr>
      </w:pPr>
    </w:p>
    <w:p w14:paraId="27530FF8">
      <w:pPr>
        <w:pStyle w:val="45"/>
        <w:ind w:left="1050" w:firstLine="0"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8"/>
        </w:rPr>
        <w:t>2. WCS下发</w:t>
      </w:r>
      <w:r>
        <w:rPr>
          <w:rFonts w:hint="eastAsia" w:asciiTheme="minorEastAsia" w:hAnsiTheme="minorEastAsia" w:eastAsiaTheme="minorEastAsia"/>
          <w:b/>
          <w:sz w:val="28"/>
          <w:lang w:val="en-US" w:eastAsia="zh-CN"/>
        </w:rPr>
        <w:t>货叉提升机</w:t>
      </w:r>
      <w:r>
        <w:rPr>
          <w:rFonts w:hint="eastAsia" w:asciiTheme="minorEastAsia" w:hAnsiTheme="minorEastAsia" w:eastAsiaTheme="minorEastAsia"/>
          <w:b/>
          <w:sz w:val="28"/>
        </w:rPr>
        <w:t>地址定义</w:t>
      </w:r>
    </w:p>
    <w:tbl>
      <w:tblPr>
        <w:tblStyle w:val="28"/>
        <w:tblW w:w="6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55"/>
        <w:gridCol w:w="1638"/>
        <w:gridCol w:w="2839"/>
      </w:tblGrid>
      <w:tr w14:paraId="61C9C1B3">
        <w:trPr>
          <w:trHeight w:val="312" w:hRule="atLeast"/>
          <w:jc w:val="center"/>
        </w:trPr>
        <w:tc>
          <w:tcPr>
            <w:tcW w:w="847" w:type="dxa"/>
          </w:tcPr>
          <w:p w14:paraId="518F7CC7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区域</w:t>
            </w:r>
          </w:p>
        </w:tc>
        <w:tc>
          <w:tcPr>
            <w:tcW w:w="1155" w:type="dxa"/>
          </w:tcPr>
          <w:p w14:paraId="5C2955A5">
            <w:pPr>
              <w:jc w:val="center"/>
              <w:rPr>
                <w:rFonts w:hint="eastAsia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名称</w:t>
            </w:r>
          </w:p>
        </w:tc>
        <w:tc>
          <w:tcPr>
            <w:tcW w:w="1638" w:type="dxa"/>
          </w:tcPr>
          <w:p w14:paraId="0CBCC95B">
            <w:pPr>
              <w:jc w:val="center"/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地址(int)</w:t>
            </w:r>
          </w:p>
        </w:tc>
        <w:tc>
          <w:tcPr>
            <w:tcW w:w="2839" w:type="dxa"/>
          </w:tcPr>
          <w:p w14:paraId="51323250">
            <w:pPr>
              <w:jc w:val="center"/>
              <w:rPr>
                <w:rFonts w:hint="default" w:eastAsiaTheme="minorEastAsia" w:cstheme="minorBidi"/>
                <w:b/>
                <w:lang w:val="en-US" w:eastAsia="zh-CN"/>
              </w:rPr>
            </w:pPr>
            <w:r>
              <w:rPr>
                <w:rFonts w:hint="eastAsia" w:eastAsiaTheme="minorEastAsia" w:cstheme="minorBidi"/>
                <w:b/>
                <w:lang w:val="en-US" w:eastAsia="zh-CN"/>
              </w:rPr>
              <w:t>值</w:t>
            </w:r>
          </w:p>
        </w:tc>
      </w:tr>
      <w:tr w14:paraId="4726CB4D">
        <w:trPr>
          <w:trHeight w:val="312" w:hRule="atLeast"/>
          <w:jc w:val="center"/>
        </w:trPr>
        <w:tc>
          <w:tcPr>
            <w:tcW w:w="847" w:type="dxa"/>
            <w:vMerge w:val="restart"/>
          </w:tcPr>
          <w:p w14:paraId="67FC07BB">
            <w:pPr>
              <w:rPr>
                <w:rFonts w:eastAsiaTheme="minorEastAsia" w:cstheme="minorBidi"/>
              </w:rPr>
            </w:pPr>
          </w:p>
          <w:p w14:paraId="5573F403"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P</w:t>
            </w:r>
            <w:r>
              <w:rPr>
                <w:rFonts w:eastAsiaTheme="minorEastAsia" w:cstheme="minorBidi"/>
              </w:rPr>
              <w:t>LC</w:t>
            </w:r>
          </w:p>
          <w:p w14:paraId="5FD9E1BF"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29EEB934">
            <w:pPr>
              <w:rPr>
                <w:rFonts w:hint="eastAsia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任务号</w:t>
            </w:r>
          </w:p>
        </w:tc>
        <w:tc>
          <w:tcPr>
            <w:tcW w:w="1638" w:type="dxa"/>
          </w:tcPr>
          <w:p w14:paraId="4D417691">
            <w:pPr>
              <w:widowControl/>
              <w:textAlignment w:val="top"/>
              <w:rPr>
                <w:rFonts w:eastAsiaTheme="minorEastAsia" w:cstheme="minorBidi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839" w:type="dxa"/>
          </w:tcPr>
          <w:p w14:paraId="42D2E205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1-65535</w:t>
            </w:r>
          </w:p>
        </w:tc>
      </w:tr>
      <w:tr w14:paraId="18AEB3EE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16225B9D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16F61F5B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任务模式</w:t>
            </w:r>
          </w:p>
        </w:tc>
        <w:tc>
          <w:tcPr>
            <w:tcW w:w="1638" w:type="dxa"/>
          </w:tcPr>
          <w:p w14:paraId="64BE66C4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W4</w:t>
            </w:r>
          </w:p>
        </w:tc>
        <w:tc>
          <w:tcPr>
            <w:tcW w:w="2839" w:type="dxa"/>
          </w:tcPr>
          <w:p w14:paraId="23BCA038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1取货 2放货 3取放货 4小车换层</w:t>
            </w:r>
          </w:p>
        </w:tc>
      </w:tr>
      <w:tr w14:paraId="210FAC72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0E7B3F83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79111BF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取货数据</w:t>
            </w:r>
          </w:p>
        </w:tc>
        <w:tc>
          <w:tcPr>
            <w:tcW w:w="1638" w:type="dxa"/>
          </w:tcPr>
          <w:p w14:paraId="74DCCB90">
            <w:pPr>
              <w:widowControl/>
              <w:textAlignment w:val="top"/>
              <w:rPr>
                <w:rFonts w:hint="eastAsia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W8</w:t>
            </w:r>
          </w:p>
        </w:tc>
        <w:tc>
          <w:tcPr>
            <w:tcW w:w="2839" w:type="dxa"/>
          </w:tcPr>
          <w:p w14:paraId="5656ABF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</w:t>
            </w:r>
          </w:p>
        </w:tc>
      </w:tr>
      <w:tr w14:paraId="12FDD078">
        <w:trPr>
          <w:trHeight w:val="288" w:hRule="atLeast"/>
          <w:jc w:val="center"/>
        </w:trPr>
        <w:tc>
          <w:tcPr>
            <w:tcW w:w="847" w:type="dxa"/>
            <w:vMerge w:val="continue"/>
          </w:tcPr>
          <w:p w14:paraId="2184C4C8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823BC67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放货数据</w:t>
            </w:r>
          </w:p>
        </w:tc>
        <w:tc>
          <w:tcPr>
            <w:tcW w:w="1638" w:type="dxa"/>
          </w:tcPr>
          <w:p w14:paraId="204F77A0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W12</w:t>
            </w:r>
          </w:p>
        </w:tc>
        <w:tc>
          <w:tcPr>
            <w:tcW w:w="2839" w:type="dxa"/>
          </w:tcPr>
          <w:p w14:paraId="5FAF1E3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层数信息</w:t>
            </w:r>
          </w:p>
        </w:tc>
      </w:tr>
      <w:tr w14:paraId="2E8ED18D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6710BEDB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5C792290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任务确认</w:t>
            </w:r>
          </w:p>
        </w:tc>
        <w:tc>
          <w:tcPr>
            <w:tcW w:w="1638" w:type="dxa"/>
          </w:tcPr>
          <w:p w14:paraId="139F88EF">
            <w:pPr>
              <w:widowControl/>
              <w:textAlignment w:val="top"/>
              <w:rPr>
                <w:rFonts w:hint="default" w:eastAsia="宋体" w:cstheme="minorBidi"/>
                <w:lang w:val="en-US" w:eastAsia="zh-CN"/>
              </w:rPr>
            </w:pP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DB10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3</w:t>
            </w:r>
            <w:r>
              <w:rPr>
                <w:rFonts w:cs="Calibri"/>
                <w:color w:val="000000"/>
                <w:kern w:val="0"/>
                <w:szCs w:val="21"/>
                <w:lang w:bidi="ar"/>
              </w:rPr>
              <w:t>.DB</w:t>
            </w: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W16</w:t>
            </w:r>
          </w:p>
        </w:tc>
        <w:tc>
          <w:tcPr>
            <w:tcW w:w="2839" w:type="dxa"/>
          </w:tcPr>
          <w:p w14:paraId="01A513CE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0未确认，1已确认</w:t>
            </w:r>
          </w:p>
        </w:tc>
      </w:tr>
      <w:tr w14:paraId="00ACCCD0">
        <w:trPr>
          <w:trHeight w:val="312" w:hRule="atLeast"/>
          <w:jc w:val="center"/>
        </w:trPr>
        <w:tc>
          <w:tcPr>
            <w:tcW w:w="847" w:type="dxa"/>
            <w:vMerge w:val="continue"/>
          </w:tcPr>
          <w:p w14:paraId="48701CCA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</w:tcPr>
          <w:p w14:paraId="426038CC">
            <w:pPr>
              <w:tabs>
                <w:tab w:val="left" w:pos="513"/>
              </w:tabs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复位</w:t>
            </w:r>
          </w:p>
        </w:tc>
        <w:tc>
          <w:tcPr>
            <w:tcW w:w="1638" w:type="dxa"/>
          </w:tcPr>
          <w:p w14:paraId="23AC0B25">
            <w:pPr>
              <w:widowControl/>
              <w:textAlignment w:val="top"/>
              <w:rPr>
                <w:rFonts w:hint="default" w:eastAsia="宋体" w:cs="Calibri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DB103.DBW20</w:t>
            </w:r>
          </w:p>
        </w:tc>
        <w:tc>
          <w:tcPr>
            <w:tcW w:w="2839" w:type="dxa"/>
          </w:tcPr>
          <w:p w14:paraId="12ABEB44">
            <w:pPr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写1</w:t>
            </w:r>
          </w:p>
        </w:tc>
      </w:tr>
      <w:tr w14:paraId="551C4644">
        <w:trPr>
          <w:trHeight w:val="312" w:hRule="atLeast"/>
          <w:jc w:val="center"/>
        </w:trPr>
        <w:tc>
          <w:tcPr>
            <w:tcW w:w="847" w:type="dxa"/>
          </w:tcPr>
          <w:p w14:paraId="066AFCE9">
            <w:pPr>
              <w:rPr>
                <w:rFonts w:eastAsiaTheme="minorEastAsia" w:cstheme="minorBidi"/>
              </w:rPr>
            </w:pPr>
          </w:p>
        </w:tc>
        <w:tc>
          <w:tcPr>
            <w:tcW w:w="1155" w:type="dxa"/>
            <w:shd w:val="clear"/>
            <w:vAlign w:val="top"/>
          </w:tcPr>
          <w:p w14:paraId="7505BAFB">
            <w:pPr>
              <w:tabs>
                <w:tab w:val="left" w:pos="513"/>
              </w:tabs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出入库模式</w:t>
            </w:r>
          </w:p>
        </w:tc>
        <w:tc>
          <w:tcPr>
            <w:tcW w:w="1638" w:type="dxa"/>
            <w:shd w:val="clear"/>
            <w:vAlign w:val="top"/>
          </w:tcPr>
          <w:p w14:paraId="2D8BF6B8">
            <w:pPr>
              <w:widowControl/>
              <w:textAlignment w:val="top"/>
              <w:rPr>
                <w:rFonts w:hint="default" w:ascii="Calibri" w:hAnsi="Calibri" w:eastAsia="宋体" w:cs="Calibri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Calibri"/>
                <w:color w:val="000000"/>
                <w:kern w:val="0"/>
                <w:szCs w:val="21"/>
                <w:lang w:val="en-US" w:eastAsia="zh-CN" w:bidi="ar"/>
              </w:rPr>
              <w:t>DB103.DBW2</w:t>
            </w:r>
            <w:r>
              <w:rPr>
                <w:rFonts w:hint="default" w:cs="Calibri"/>
                <w:color w:val="000000"/>
                <w:kern w:val="0"/>
                <w:szCs w:val="21"/>
                <w:lang w:val="en-US" w:eastAsia="zh-CN" w:bidi="ar"/>
              </w:rPr>
              <w:t>4</w:t>
            </w:r>
            <w:bookmarkStart w:id="0" w:name="_GoBack"/>
            <w:bookmarkEnd w:id="0"/>
          </w:p>
        </w:tc>
        <w:tc>
          <w:tcPr>
            <w:tcW w:w="2839" w:type="dxa"/>
            <w:shd w:val="clear"/>
            <w:vAlign w:val="top"/>
          </w:tcPr>
          <w:p w14:paraId="2038A5B7">
            <w:pPr>
              <w:rPr>
                <w:rFonts w:hint="eastAsia" w:ascii="Calibri" w:hAnsi="Calibri" w:eastAsiaTheme="minorEastAsia" w:cstheme="minorBidi"/>
                <w:kern w:val="2"/>
                <w:sz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1入库，2出库</w:t>
            </w:r>
          </w:p>
        </w:tc>
      </w:tr>
    </w:tbl>
    <w:p w14:paraId="4DCBC864"/>
    <w:sectPr>
      <w:headerReference r:id="rId3" w:type="default"/>
      <w:pgSz w:w="11905" w:h="16837" w:orient="landscape"/>
      <w:pgMar w:top="873" w:right="663" w:bottom="873" w:left="663" w:header="850" w:footer="9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5CE6F">
    <w:pPr>
      <w:spacing w:line="252" w:lineRule="exact"/>
      <w:ind w:left="19" w:right="-52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FE0C55"/>
    <w:multiLevelType w:val="multilevel"/>
    <w:tmpl w:val="4BFE0C55"/>
    <w:lvl w:ilvl="0" w:tentative="0">
      <w:start w:val="1"/>
      <w:numFmt w:val="decimal"/>
      <w:lvlText w:val="%1."/>
      <w:lvlJc w:val="left"/>
      <w:pPr>
        <w:ind w:left="490" w:hanging="42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0YjVkYjFiNWYyMjI4ZTdmOTRhOGVjMjQzODU1NjYifQ=="/>
  </w:docVars>
  <w:rsids>
    <w:rsidRoot w:val="00172A27"/>
    <w:rsid w:val="00013F2F"/>
    <w:rsid w:val="00072B56"/>
    <w:rsid w:val="000B425D"/>
    <w:rsid w:val="001165D9"/>
    <w:rsid w:val="001245A0"/>
    <w:rsid w:val="00164746"/>
    <w:rsid w:val="00172A27"/>
    <w:rsid w:val="001D2DC9"/>
    <w:rsid w:val="00221E5F"/>
    <w:rsid w:val="002723BF"/>
    <w:rsid w:val="002B63DD"/>
    <w:rsid w:val="002C7E39"/>
    <w:rsid w:val="002D5106"/>
    <w:rsid w:val="002F5C02"/>
    <w:rsid w:val="00355575"/>
    <w:rsid w:val="00362ADC"/>
    <w:rsid w:val="003A52ED"/>
    <w:rsid w:val="003A6200"/>
    <w:rsid w:val="003E13A2"/>
    <w:rsid w:val="003E49BC"/>
    <w:rsid w:val="003F4F91"/>
    <w:rsid w:val="004E121A"/>
    <w:rsid w:val="005305ED"/>
    <w:rsid w:val="005565D1"/>
    <w:rsid w:val="005B1915"/>
    <w:rsid w:val="006444A9"/>
    <w:rsid w:val="006B1ADF"/>
    <w:rsid w:val="006C45FE"/>
    <w:rsid w:val="00712265"/>
    <w:rsid w:val="007348A2"/>
    <w:rsid w:val="00761050"/>
    <w:rsid w:val="00763F97"/>
    <w:rsid w:val="00763FE2"/>
    <w:rsid w:val="007704FC"/>
    <w:rsid w:val="007E3864"/>
    <w:rsid w:val="008322BB"/>
    <w:rsid w:val="00985411"/>
    <w:rsid w:val="00987111"/>
    <w:rsid w:val="009A1EDE"/>
    <w:rsid w:val="009D5696"/>
    <w:rsid w:val="00A329D8"/>
    <w:rsid w:val="00A534CE"/>
    <w:rsid w:val="00A8407F"/>
    <w:rsid w:val="00AF780A"/>
    <w:rsid w:val="00B9513E"/>
    <w:rsid w:val="00B96DFE"/>
    <w:rsid w:val="00BE59DC"/>
    <w:rsid w:val="00C04F9D"/>
    <w:rsid w:val="00C40904"/>
    <w:rsid w:val="00C866C3"/>
    <w:rsid w:val="00CF6837"/>
    <w:rsid w:val="00D03D85"/>
    <w:rsid w:val="00D158C4"/>
    <w:rsid w:val="00D8495C"/>
    <w:rsid w:val="00DE0497"/>
    <w:rsid w:val="00EC312C"/>
    <w:rsid w:val="00F165D2"/>
    <w:rsid w:val="00F21D23"/>
    <w:rsid w:val="00F62DF1"/>
    <w:rsid w:val="00F962E1"/>
    <w:rsid w:val="00FC0638"/>
    <w:rsid w:val="00FE29BB"/>
    <w:rsid w:val="01C42B8B"/>
    <w:rsid w:val="01FE5971"/>
    <w:rsid w:val="02251150"/>
    <w:rsid w:val="02691984"/>
    <w:rsid w:val="028C11CF"/>
    <w:rsid w:val="029C7664"/>
    <w:rsid w:val="02D23086"/>
    <w:rsid w:val="02F4124E"/>
    <w:rsid w:val="033C49A3"/>
    <w:rsid w:val="03A2514E"/>
    <w:rsid w:val="03D41FA2"/>
    <w:rsid w:val="03D52058"/>
    <w:rsid w:val="03FE3424"/>
    <w:rsid w:val="04051239"/>
    <w:rsid w:val="040922A9"/>
    <w:rsid w:val="040A59AF"/>
    <w:rsid w:val="04CD61FB"/>
    <w:rsid w:val="04E470A0"/>
    <w:rsid w:val="06255279"/>
    <w:rsid w:val="07094565"/>
    <w:rsid w:val="07F615C4"/>
    <w:rsid w:val="08144141"/>
    <w:rsid w:val="0AC7549A"/>
    <w:rsid w:val="0AC942DD"/>
    <w:rsid w:val="0AD876A7"/>
    <w:rsid w:val="0B884C29"/>
    <w:rsid w:val="0CCC323C"/>
    <w:rsid w:val="0CD143AE"/>
    <w:rsid w:val="0D050B79"/>
    <w:rsid w:val="0DA675E9"/>
    <w:rsid w:val="0DC76A33"/>
    <w:rsid w:val="0DF43970"/>
    <w:rsid w:val="0DFF319D"/>
    <w:rsid w:val="0E8536A2"/>
    <w:rsid w:val="0F39623B"/>
    <w:rsid w:val="10D0497D"/>
    <w:rsid w:val="11095D21"/>
    <w:rsid w:val="11335518"/>
    <w:rsid w:val="120C7C36"/>
    <w:rsid w:val="12F901BB"/>
    <w:rsid w:val="140D6614"/>
    <w:rsid w:val="14900FF3"/>
    <w:rsid w:val="15194B44"/>
    <w:rsid w:val="154C6CC8"/>
    <w:rsid w:val="15641FAB"/>
    <w:rsid w:val="15E433A4"/>
    <w:rsid w:val="162716E7"/>
    <w:rsid w:val="16CB00C0"/>
    <w:rsid w:val="175C51BC"/>
    <w:rsid w:val="17CE60BA"/>
    <w:rsid w:val="18722EE9"/>
    <w:rsid w:val="18851FB4"/>
    <w:rsid w:val="18934C0E"/>
    <w:rsid w:val="198C7FDB"/>
    <w:rsid w:val="19EF2318"/>
    <w:rsid w:val="1A4F707D"/>
    <w:rsid w:val="1AA5033D"/>
    <w:rsid w:val="1AD5150D"/>
    <w:rsid w:val="1AEB2ADF"/>
    <w:rsid w:val="1B7A20B5"/>
    <w:rsid w:val="1BBE01F3"/>
    <w:rsid w:val="1C1D6E00"/>
    <w:rsid w:val="1D772D50"/>
    <w:rsid w:val="1F4D1FBA"/>
    <w:rsid w:val="206770AC"/>
    <w:rsid w:val="20720AC6"/>
    <w:rsid w:val="20A57BD4"/>
    <w:rsid w:val="20E406FC"/>
    <w:rsid w:val="213369D8"/>
    <w:rsid w:val="213571AA"/>
    <w:rsid w:val="215C4736"/>
    <w:rsid w:val="215D592A"/>
    <w:rsid w:val="21C63877"/>
    <w:rsid w:val="23841D23"/>
    <w:rsid w:val="23AB3753"/>
    <w:rsid w:val="24F2466B"/>
    <w:rsid w:val="25733DFD"/>
    <w:rsid w:val="258A1146"/>
    <w:rsid w:val="25F02755"/>
    <w:rsid w:val="260D4251"/>
    <w:rsid w:val="261C26E6"/>
    <w:rsid w:val="27027B2E"/>
    <w:rsid w:val="28887BBF"/>
    <w:rsid w:val="28F86B73"/>
    <w:rsid w:val="2A557F75"/>
    <w:rsid w:val="2AF53506"/>
    <w:rsid w:val="2BEE242F"/>
    <w:rsid w:val="2C0B2FE1"/>
    <w:rsid w:val="2C1B6F9C"/>
    <w:rsid w:val="2CA27BC5"/>
    <w:rsid w:val="2D0C1A6D"/>
    <w:rsid w:val="2D556816"/>
    <w:rsid w:val="2D597D7C"/>
    <w:rsid w:val="2E595D44"/>
    <w:rsid w:val="2E975000"/>
    <w:rsid w:val="2F2D326E"/>
    <w:rsid w:val="2F3D07CF"/>
    <w:rsid w:val="2FD63906"/>
    <w:rsid w:val="30847806"/>
    <w:rsid w:val="309D61D2"/>
    <w:rsid w:val="3152520E"/>
    <w:rsid w:val="31975317"/>
    <w:rsid w:val="3200779C"/>
    <w:rsid w:val="325F3212"/>
    <w:rsid w:val="32FF3174"/>
    <w:rsid w:val="334D5DF9"/>
    <w:rsid w:val="33D00BC2"/>
    <w:rsid w:val="33F63B8A"/>
    <w:rsid w:val="34F72E25"/>
    <w:rsid w:val="35635123"/>
    <w:rsid w:val="35D02BA5"/>
    <w:rsid w:val="36A91D74"/>
    <w:rsid w:val="36EB413B"/>
    <w:rsid w:val="372238D5"/>
    <w:rsid w:val="38390ED6"/>
    <w:rsid w:val="389B749B"/>
    <w:rsid w:val="38D01250"/>
    <w:rsid w:val="39A131D7"/>
    <w:rsid w:val="3AA60379"/>
    <w:rsid w:val="3B553ECB"/>
    <w:rsid w:val="3C37572C"/>
    <w:rsid w:val="3C6109FB"/>
    <w:rsid w:val="3D344362"/>
    <w:rsid w:val="3E067AAC"/>
    <w:rsid w:val="3E4D1237"/>
    <w:rsid w:val="3ECA2888"/>
    <w:rsid w:val="3F984734"/>
    <w:rsid w:val="3FBD6EF2"/>
    <w:rsid w:val="3FBE2B7F"/>
    <w:rsid w:val="3FDA11F0"/>
    <w:rsid w:val="41DE4BA4"/>
    <w:rsid w:val="42A258CA"/>
    <w:rsid w:val="43160791"/>
    <w:rsid w:val="43170066"/>
    <w:rsid w:val="443864E5"/>
    <w:rsid w:val="490948F4"/>
    <w:rsid w:val="494871CB"/>
    <w:rsid w:val="496F29A9"/>
    <w:rsid w:val="49ED38CE"/>
    <w:rsid w:val="4A8F0E29"/>
    <w:rsid w:val="4B8B696A"/>
    <w:rsid w:val="4BC7396D"/>
    <w:rsid w:val="4C043151"/>
    <w:rsid w:val="4C7C718B"/>
    <w:rsid w:val="4CCA6149"/>
    <w:rsid w:val="4D186EB4"/>
    <w:rsid w:val="4D40640B"/>
    <w:rsid w:val="4D841D05"/>
    <w:rsid w:val="4DAE3FF8"/>
    <w:rsid w:val="4F6A5C99"/>
    <w:rsid w:val="4FBA4253"/>
    <w:rsid w:val="4FC74BC1"/>
    <w:rsid w:val="50812FC2"/>
    <w:rsid w:val="54C94F38"/>
    <w:rsid w:val="55853555"/>
    <w:rsid w:val="55AE0106"/>
    <w:rsid w:val="56336B0D"/>
    <w:rsid w:val="57546A37"/>
    <w:rsid w:val="577B076B"/>
    <w:rsid w:val="57E91B79"/>
    <w:rsid w:val="58B32187"/>
    <w:rsid w:val="59725B9E"/>
    <w:rsid w:val="5A511C57"/>
    <w:rsid w:val="5AEB3E5A"/>
    <w:rsid w:val="5B3F2FF0"/>
    <w:rsid w:val="5C2D7675"/>
    <w:rsid w:val="5C4C0928"/>
    <w:rsid w:val="5DE34693"/>
    <w:rsid w:val="5E1D07CE"/>
    <w:rsid w:val="5E1E00A2"/>
    <w:rsid w:val="5EBB3B43"/>
    <w:rsid w:val="5F64242D"/>
    <w:rsid w:val="5FE5356E"/>
    <w:rsid w:val="5FEB1323"/>
    <w:rsid w:val="611539DF"/>
    <w:rsid w:val="61882403"/>
    <w:rsid w:val="61DC274E"/>
    <w:rsid w:val="620D46B6"/>
    <w:rsid w:val="621F43E9"/>
    <w:rsid w:val="62923BFC"/>
    <w:rsid w:val="62DE63FE"/>
    <w:rsid w:val="63C33561"/>
    <w:rsid w:val="652A37D1"/>
    <w:rsid w:val="653528A1"/>
    <w:rsid w:val="65E25E59"/>
    <w:rsid w:val="66AC7A28"/>
    <w:rsid w:val="66CA0DC7"/>
    <w:rsid w:val="6727621A"/>
    <w:rsid w:val="6736645D"/>
    <w:rsid w:val="677F7E04"/>
    <w:rsid w:val="67C04262"/>
    <w:rsid w:val="68266D64"/>
    <w:rsid w:val="69CF4947"/>
    <w:rsid w:val="6A58493C"/>
    <w:rsid w:val="6A5F5CCB"/>
    <w:rsid w:val="6A8B0F95"/>
    <w:rsid w:val="6AD13784"/>
    <w:rsid w:val="6B664736"/>
    <w:rsid w:val="6C776F63"/>
    <w:rsid w:val="6CE16E6B"/>
    <w:rsid w:val="6D9E6B0A"/>
    <w:rsid w:val="6E22598D"/>
    <w:rsid w:val="6E3556C0"/>
    <w:rsid w:val="6E3C1272"/>
    <w:rsid w:val="6F1A6664"/>
    <w:rsid w:val="6FCD36D6"/>
    <w:rsid w:val="70DF36C1"/>
    <w:rsid w:val="70E231B1"/>
    <w:rsid w:val="71174C1C"/>
    <w:rsid w:val="721101F2"/>
    <w:rsid w:val="72916C3D"/>
    <w:rsid w:val="738E13CF"/>
    <w:rsid w:val="747B1953"/>
    <w:rsid w:val="748A7DE8"/>
    <w:rsid w:val="75183CED"/>
    <w:rsid w:val="756D573F"/>
    <w:rsid w:val="757A7E5C"/>
    <w:rsid w:val="7658185F"/>
    <w:rsid w:val="76634D94"/>
    <w:rsid w:val="770420D4"/>
    <w:rsid w:val="77057BFA"/>
    <w:rsid w:val="771732E5"/>
    <w:rsid w:val="77823183"/>
    <w:rsid w:val="77D01FB6"/>
    <w:rsid w:val="784D7AAA"/>
    <w:rsid w:val="7851797A"/>
    <w:rsid w:val="785717B2"/>
    <w:rsid w:val="786170B2"/>
    <w:rsid w:val="792745F0"/>
    <w:rsid w:val="79674B9C"/>
    <w:rsid w:val="79CB6ED9"/>
    <w:rsid w:val="7A8F6158"/>
    <w:rsid w:val="7B1F6738"/>
    <w:rsid w:val="7B25086A"/>
    <w:rsid w:val="7BB0039E"/>
    <w:rsid w:val="7BC26E28"/>
    <w:rsid w:val="7CEE6886"/>
    <w:rsid w:val="7CF44998"/>
    <w:rsid w:val="7D047EC5"/>
    <w:rsid w:val="7D0C7F34"/>
    <w:rsid w:val="7D435F90"/>
    <w:rsid w:val="7D564855"/>
    <w:rsid w:val="7DEE8EA5"/>
    <w:rsid w:val="7F032C71"/>
    <w:rsid w:val="7F5B485B"/>
    <w:rsid w:val="7F7B6CAB"/>
    <w:rsid w:val="B7F7C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Cambria" w:hAnsi="Cambria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40" w:after="64" w:line="316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16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16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16" w:lineRule="auto"/>
      <w:outlineLvl w:val="8"/>
    </w:pPr>
    <w:rPr>
      <w:rFonts w:ascii="Arial" w:hAnsi="Arial" w:eastAsia="黑体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0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13">
    <w:name w:val="toc 5"/>
    <w:basedOn w:val="1"/>
    <w:next w:val="1"/>
    <w:qFormat/>
    <w:uiPriority w:val="0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qFormat/>
    <w:uiPriority w:val="0"/>
    <w:pPr>
      <w:ind w:left="840" w:leftChars="400"/>
    </w:pPr>
  </w:style>
  <w:style w:type="paragraph" w:styleId="15">
    <w:name w:val="Plain Text"/>
    <w:basedOn w:val="1"/>
    <w:qFormat/>
    <w:uiPriority w:val="0"/>
    <w:rPr>
      <w:rFonts w:ascii="宋体" w:hAnsi="Courier New" w:cs="Courier New"/>
    </w:rPr>
  </w:style>
  <w:style w:type="paragraph" w:styleId="16">
    <w:name w:val="toc 8"/>
    <w:basedOn w:val="1"/>
    <w:next w:val="1"/>
    <w:qFormat/>
    <w:uiPriority w:val="0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qFormat/>
    <w:uiPriority w:val="0"/>
    <w:rPr>
      <w:sz w:val="18"/>
    </w:rPr>
  </w:style>
  <w:style w:type="paragraph" w:styleId="18">
    <w:name w:val="footer"/>
    <w:basedOn w:val="1"/>
    <w:qFormat/>
    <w:uiPriority w:val="0"/>
    <w:rPr>
      <w:sz w:val="18"/>
    </w:rPr>
  </w:style>
  <w:style w:type="paragraph" w:styleId="19">
    <w:name w:val="header"/>
    <w:basedOn w:val="1"/>
    <w:qFormat/>
    <w:uiPriority w:val="0"/>
    <w:pPr>
      <w:pBdr>
        <w:bottom w:val="single" w:color="000000" w:sz="6" w:space="1"/>
      </w:pBdr>
      <w:jc w:val="center"/>
    </w:pPr>
    <w:rPr>
      <w:sz w:val="18"/>
    </w:rPr>
  </w:style>
  <w:style w:type="paragraph" w:styleId="20">
    <w:name w:val="toc 1"/>
    <w:basedOn w:val="1"/>
    <w:next w:val="1"/>
    <w:qFormat/>
    <w:uiPriority w:val="0"/>
  </w:style>
  <w:style w:type="paragraph" w:styleId="21">
    <w:name w:val="toc 4"/>
    <w:basedOn w:val="1"/>
    <w:next w:val="1"/>
    <w:qFormat/>
    <w:uiPriority w:val="0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qFormat/>
    <w:uiPriority w:val="0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qFormat/>
    <w:uiPriority w:val="0"/>
    <w:pPr>
      <w:ind w:left="420" w:leftChars="200"/>
    </w:pPr>
  </w:style>
  <w:style w:type="paragraph" w:styleId="24">
    <w:name w:val="toc 9"/>
    <w:basedOn w:val="1"/>
    <w:next w:val="1"/>
    <w:qFormat/>
    <w:uiPriority w:val="0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Normal (Web)"/>
    <w:basedOn w:val="1"/>
    <w:qFormat/>
    <w:uiPriority w:val="0"/>
    <w:pPr>
      <w:widowControl/>
      <w:spacing w:before="100" w:after="100"/>
    </w:pPr>
    <w:rPr>
      <w:rFonts w:ascii="宋体" w:hAnsi="宋体" w:cs="宋体"/>
      <w:kern w:val="0"/>
      <w:sz w:val="24"/>
    </w:rPr>
  </w:style>
  <w:style w:type="paragraph" w:styleId="26">
    <w:name w:val="Title"/>
    <w:basedOn w:val="1"/>
    <w:qFormat/>
    <w:uiPriority w:val="10"/>
    <w:pPr>
      <w:spacing w:before="240" w:after="60"/>
      <w:jc w:val="center"/>
    </w:pPr>
    <w:rPr>
      <w:rFonts w:ascii="Cambria" w:hAnsi="Cambria"/>
      <w:b/>
      <w:sz w:val="32"/>
    </w:rPr>
  </w:style>
  <w:style w:type="table" w:styleId="28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30">
    <w:name w:val="Hyperlink"/>
    <w:basedOn w:val="29"/>
    <w:qFormat/>
    <w:uiPriority w:val="0"/>
    <w:rPr>
      <w:color w:val="0000FF"/>
      <w:u w:val="single"/>
    </w:rPr>
  </w:style>
  <w:style w:type="paragraph" w:customStyle="1" w:styleId="31">
    <w:name w:val="TOC 标题1"/>
    <w:basedOn w:val="2"/>
    <w:qFormat/>
    <w:uiPriority w:val="0"/>
    <w:pPr>
      <w:widowControl/>
      <w:spacing w:before="480" w:after="0" w:line="276" w:lineRule="auto"/>
    </w:pPr>
    <w:rPr>
      <w:rFonts w:ascii="Cambria" w:hAnsi="Cambria"/>
      <w:color w:val="365F90"/>
      <w:kern w:val="0"/>
      <w:sz w:val="28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</w:style>
  <w:style w:type="character" w:customStyle="1" w:styleId="33">
    <w:name w:val="标题 1 字符"/>
    <w:basedOn w:val="29"/>
    <w:qFormat/>
    <w:uiPriority w:val="0"/>
    <w:rPr>
      <w:rFonts w:ascii="Calibri" w:hAnsi="Calibri"/>
      <w:b/>
      <w:kern w:val="44"/>
      <w:sz w:val="44"/>
    </w:rPr>
  </w:style>
  <w:style w:type="character" w:customStyle="1" w:styleId="34">
    <w:name w:val="批注框文本 字符"/>
    <w:basedOn w:val="29"/>
    <w:qFormat/>
    <w:uiPriority w:val="0"/>
    <w:rPr>
      <w:sz w:val="18"/>
    </w:rPr>
  </w:style>
  <w:style w:type="character" w:customStyle="1" w:styleId="35">
    <w:name w:val="标题 2 字符"/>
    <w:basedOn w:val="29"/>
    <w:qFormat/>
    <w:uiPriority w:val="0"/>
    <w:rPr>
      <w:rFonts w:ascii="Cambria" w:hAnsi="Cambria"/>
      <w:b/>
      <w:kern w:val="2"/>
      <w:sz w:val="32"/>
    </w:rPr>
  </w:style>
  <w:style w:type="character" w:customStyle="1" w:styleId="36">
    <w:name w:val="标题 3 字符"/>
    <w:basedOn w:val="29"/>
    <w:qFormat/>
    <w:uiPriority w:val="0"/>
    <w:rPr>
      <w:rFonts w:ascii="Calibri" w:hAnsi="Calibri"/>
      <w:b/>
      <w:kern w:val="2"/>
      <w:sz w:val="32"/>
    </w:rPr>
  </w:style>
  <w:style w:type="character" w:customStyle="1" w:styleId="37">
    <w:name w:val="标题 4 字符"/>
    <w:basedOn w:val="29"/>
    <w:qFormat/>
    <w:uiPriority w:val="0"/>
    <w:rPr>
      <w:rFonts w:ascii="Cambria" w:hAnsi="Cambria"/>
      <w:b/>
      <w:kern w:val="2"/>
      <w:sz w:val="28"/>
    </w:rPr>
  </w:style>
  <w:style w:type="character" w:customStyle="1" w:styleId="38">
    <w:name w:val="页眉 字符"/>
    <w:basedOn w:val="29"/>
    <w:qFormat/>
    <w:uiPriority w:val="0"/>
    <w:rPr>
      <w:sz w:val="18"/>
    </w:rPr>
  </w:style>
  <w:style w:type="character" w:customStyle="1" w:styleId="39">
    <w:name w:val="页脚 字符"/>
    <w:basedOn w:val="29"/>
    <w:qFormat/>
    <w:uiPriority w:val="0"/>
    <w:rPr>
      <w:sz w:val="18"/>
    </w:rPr>
  </w:style>
  <w:style w:type="character" w:customStyle="1" w:styleId="40">
    <w:name w:val="标题 字符"/>
    <w:basedOn w:val="29"/>
    <w:qFormat/>
    <w:uiPriority w:val="0"/>
    <w:rPr>
      <w:rFonts w:ascii="Cambria" w:hAnsi="Cambria" w:eastAsia="宋体"/>
      <w:b/>
      <w:sz w:val="32"/>
    </w:rPr>
  </w:style>
  <w:style w:type="character" w:customStyle="1" w:styleId="41">
    <w:name w:val="纯文本 字符"/>
    <w:basedOn w:val="29"/>
    <w:qFormat/>
    <w:uiPriority w:val="0"/>
    <w:rPr>
      <w:rFonts w:ascii="宋体" w:hAnsi="Courier New" w:eastAsia="宋体" w:cs="Courier New"/>
    </w:rPr>
  </w:style>
  <w:style w:type="paragraph" w:customStyle="1" w:styleId="42">
    <w:name w:val="TOC 标题2"/>
    <w:basedOn w:val="2"/>
    <w:qFormat/>
    <w:uiPriority w:val="0"/>
    <w:pPr>
      <w:widowControl/>
      <w:spacing w:before="480" w:after="0" w:line="276" w:lineRule="auto"/>
    </w:pPr>
    <w:rPr>
      <w:rFonts w:asciiTheme="majorHAnsi" w:hAnsiTheme="majorHAnsi" w:eastAsiaTheme="majorEastAsia" w:cstheme="majorBidi"/>
      <w:color w:val="376092"/>
      <w:kern w:val="0"/>
      <w:sz w:val="28"/>
    </w:rPr>
  </w:style>
  <w:style w:type="character" w:customStyle="1" w:styleId="43">
    <w:name w:val="无间隔 字符"/>
    <w:qFormat/>
    <w:uiPriority w:val="0"/>
    <w:rPr>
      <w:rFonts w:ascii="Calibri" w:hAnsi="Calibri"/>
      <w:sz w:val="22"/>
    </w:rPr>
  </w:style>
  <w:style w:type="paragraph" w:styleId="44">
    <w:name w:val="No Spacing"/>
    <w:qFormat/>
    <w:uiPriority w:val="0"/>
    <w:rPr>
      <w:rFonts w:ascii="Calibri" w:hAnsi="Calibri" w:eastAsia="宋体" w:cs="Times New Roman"/>
      <w:kern w:val="2"/>
      <w:sz w:val="22"/>
      <w:lang w:val="en-US" w:eastAsia="zh-CN" w:bidi="ar-SA"/>
    </w:rPr>
  </w:style>
  <w:style w:type="paragraph" w:styleId="45">
    <w:name w:val="List Paragraph"/>
    <w:basedOn w:val="1"/>
    <w:qFormat/>
    <w:uiPriority w:val="0"/>
    <w:pPr>
      <w:ind w:firstLine="420" w:firstLineChars="200"/>
    </w:pPr>
  </w:style>
  <w:style w:type="character" w:customStyle="1" w:styleId="46">
    <w:name w:val="未处理的提及1"/>
    <w:basedOn w:val="29"/>
    <w:qFormat/>
    <w:uiPriority w:val="0"/>
    <w:rPr>
      <w:color w:val="605E5C"/>
      <w:shd w:val="clear" w:color="auto" w:fill="E1DFDD"/>
    </w:rPr>
  </w:style>
  <w:style w:type="paragraph" w:customStyle="1" w:styleId="47">
    <w:name w:val="Default"/>
    <w:qFormat/>
    <w:uiPriority w:val="0"/>
    <w:pPr>
      <w:widowControl w:val="0"/>
      <w:spacing w:before="15" w:line="280" w:lineRule="exact"/>
    </w:pPr>
    <w:rPr>
      <w:rFonts w:ascii="宋体" w:hAnsi="Calibri" w:eastAsia="宋体" w:cs="宋体"/>
      <w:color w:val="000000"/>
      <w:kern w:val="2"/>
      <w:sz w:val="24"/>
      <w:lang w:val="en-US" w:eastAsia="zh-CN" w:bidi="ar-SA"/>
    </w:rPr>
  </w:style>
  <w:style w:type="character" w:customStyle="1" w:styleId="48">
    <w:name w:val="font11"/>
    <w:basedOn w:val="2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49">
    <w:name w:val="font21"/>
    <w:basedOn w:val="2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506</Characters>
  <Lines>42</Lines>
  <Paragraphs>12</Paragraphs>
  <TotalTime>153</TotalTime>
  <ScaleCrop>false</ScaleCrop>
  <LinksUpToDate>false</LinksUpToDate>
  <CharactersWithSpaces>518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2023-11-09T13:44:00Z</dcterms:created>
  <dc:creator>DingTalk</dc:creator>
  <dc:description>DingTalk Document</dc:description>
  <cp:lastModifiedBy>李某某</cp:lastModifiedBy>
  <dcterms:modified xsi:type="dcterms:W3CDTF">2025-01-07T12:43:29Z</dcterms:modified>
  <cp:revision>168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139ED0BE34B94C1F991880AED03C370D</vt:lpwstr>
  </property>
</Properties>
</file>